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EA" w:rsidRPr="003114E4" w:rsidRDefault="00090BEA" w:rsidP="00090BEA">
      <w:pPr>
        <w:ind w:left="-284"/>
        <w:jc w:val="center"/>
        <w:rPr>
          <w:rFonts w:ascii="Calibri" w:hAnsi="Calibri" w:cs="Calibri"/>
          <w:b/>
          <w:szCs w:val="28"/>
          <w:lang w:val="uk-UA"/>
        </w:rPr>
      </w:pPr>
      <w:r>
        <w:rPr>
          <w:rFonts w:ascii="Calibri" w:hAnsi="Calibri" w:cs="Calibri"/>
          <w:b/>
          <w:szCs w:val="28"/>
        </w:rPr>
        <w:t>ПРОТОКОЛ № 1</w:t>
      </w:r>
      <w:r>
        <w:rPr>
          <w:rFonts w:ascii="Calibri" w:hAnsi="Calibri" w:cs="Calibri"/>
          <w:b/>
          <w:szCs w:val="28"/>
          <w:lang w:val="uk-UA"/>
        </w:rPr>
        <w:t>12</w:t>
      </w:r>
    </w:p>
    <w:p w:rsidR="00090BEA" w:rsidRDefault="00090BEA" w:rsidP="00090BEA">
      <w:pPr>
        <w:jc w:val="center"/>
        <w:rPr>
          <w:rFonts w:ascii="Calibri" w:hAnsi="Calibri" w:cs="Calibri"/>
          <w:b/>
          <w:szCs w:val="28"/>
        </w:rPr>
      </w:pPr>
      <w:proofErr w:type="spellStart"/>
      <w:r w:rsidRPr="00A341E0">
        <w:rPr>
          <w:rFonts w:ascii="Calibri" w:hAnsi="Calibri" w:cs="Calibri"/>
          <w:b/>
          <w:szCs w:val="28"/>
        </w:rPr>
        <w:t>проведення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</w:t>
      </w:r>
      <w:proofErr w:type="spellStart"/>
      <w:r w:rsidRPr="00A341E0">
        <w:rPr>
          <w:rFonts w:ascii="Calibri" w:hAnsi="Calibri" w:cs="Calibri"/>
          <w:b/>
          <w:szCs w:val="28"/>
        </w:rPr>
        <w:t>засідання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</w:t>
      </w:r>
      <w:proofErr w:type="spellStart"/>
      <w:r w:rsidRPr="00A341E0">
        <w:rPr>
          <w:rFonts w:ascii="Calibri" w:hAnsi="Calibri" w:cs="Calibri"/>
          <w:b/>
          <w:szCs w:val="28"/>
        </w:rPr>
        <w:t>постійної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</w:t>
      </w:r>
      <w:proofErr w:type="spellStart"/>
      <w:r w:rsidRPr="00A341E0">
        <w:rPr>
          <w:rFonts w:ascii="Calibri" w:hAnsi="Calibri" w:cs="Calibri"/>
          <w:b/>
          <w:szCs w:val="28"/>
        </w:rPr>
        <w:t>комісії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</w:t>
      </w:r>
      <w:proofErr w:type="spellStart"/>
      <w:r w:rsidRPr="00A341E0">
        <w:rPr>
          <w:rFonts w:ascii="Calibri" w:hAnsi="Calibri" w:cs="Calibri"/>
          <w:b/>
          <w:szCs w:val="28"/>
        </w:rPr>
        <w:t>обласної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ради з </w:t>
      </w:r>
      <w:proofErr w:type="spellStart"/>
      <w:r w:rsidRPr="00A341E0">
        <w:rPr>
          <w:rFonts w:ascii="Calibri" w:hAnsi="Calibri" w:cs="Calibri"/>
          <w:b/>
          <w:szCs w:val="28"/>
        </w:rPr>
        <w:t>питань</w:t>
      </w:r>
      <w:proofErr w:type="spellEnd"/>
      <w:r w:rsidRPr="00A341E0">
        <w:rPr>
          <w:rFonts w:ascii="Calibri" w:hAnsi="Calibri" w:cs="Calibri"/>
          <w:b/>
          <w:szCs w:val="28"/>
        </w:rPr>
        <w:t xml:space="preserve"> бюджету</w:t>
      </w:r>
    </w:p>
    <w:p w:rsidR="00090BEA" w:rsidRPr="00A341E0" w:rsidRDefault="00090BEA" w:rsidP="00090BEA">
      <w:pPr>
        <w:jc w:val="center"/>
        <w:rPr>
          <w:rFonts w:ascii="Calibri" w:hAnsi="Calibri" w:cs="Calibri"/>
          <w:b/>
          <w:szCs w:val="28"/>
        </w:rPr>
      </w:pPr>
    </w:p>
    <w:p w:rsidR="00090BEA" w:rsidRPr="00A341E0" w:rsidRDefault="00090BEA" w:rsidP="001928D6">
      <w:pPr>
        <w:widowControl w:val="0"/>
        <w:ind w:right="282"/>
        <w:jc w:val="both"/>
        <w:rPr>
          <w:rFonts w:ascii="Calibri" w:hAnsi="Calibri" w:cs="Calibri"/>
          <w:b/>
          <w:bCs/>
          <w:i/>
          <w:iCs/>
          <w:szCs w:val="28"/>
        </w:rPr>
      </w:pPr>
      <w:r w:rsidRPr="00A341E0">
        <w:rPr>
          <w:rFonts w:ascii="Calibri" w:hAnsi="Calibri" w:cs="Calibri"/>
          <w:bCs/>
          <w:i/>
          <w:iCs/>
          <w:szCs w:val="28"/>
        </w:rPr>
        <w:t xml:space="preserve"> </w:t>
      </w:r>
      <w:r w:rsidRPr="00A341E0">
        <w:rPr>
          <w:rFonts w:ascii="Calibri" w:hAnsi="Calibri" w:cs="Calibri"/>
          <w:b/>
          <w:bCs/>
          <w:i/>
          <w:iCs/>
          <w:szCs w:val="28"/>
        </w:rPr>
        <w:t xml:space="preserve">Дата </w:t>
      </w:r>
      <w:proofErr w:type="spellStart"/>
      <w:r w:rsidRPr="00A341E0">
        <w:rPr>
          <w:rFonts w:ascii="Calibri" w:hAnsi="Calibri" w:cs="Calibri"/>
          <w:b/>
          <w:bCs/>
          <w:i/>
          <w:iCs/>
          <w:szCs w:val="28"/>
        </w:rPr>
        <w:t>проведення</w:t>
      </w:r>
      <w:proofErr w:type="spellEnd"/>
      <w:r w:rsidRPr="00A341E0">
        <w:rPr>
          <w:rFonts w:ascii="Calibri" w:hAnsi="Calibri" w:cs="Calibri"/>
          <w:b/>
          <w:bCs/>
          <w:i/>
          <w:iCs/>
          <w:szCs w:val="28"/>
        </w:rPr>
        <w:t>:</w:t>
      </w:r>
      <w:r w:rsidRPr="008D5658">
        <w:rPr>
          <w:rFonts w:ascii="Calibri" w:hAnsi="Calibri" w:cs="Calibri"/>
          <w:bCs/>
          <w:i/>
          <w:iCs/>
          <w:szCs w:val="28"/>
        </w:rPr>
        <w:t xml:space="preserve"> </w:t>
      </w:r>
      <w:r w:rsidR="00771F0A">
        <w:rPr>
          <w:rFonts w:ascii="Calibri" w:hAnsi="Calibri" w:cs="Calibri"/>
          <w:bCs/>
          <w:i/>
          <w:iCs/>
          <w:szCs w:val="28"/>
          <w:lang w:val="uk-UA"/>
        </w:rPr>
        <w:t>03</w:t>
      </w:r>
      <w:r>
        <w:rPr>
          <w:rFonts w:ascii="Calibri" w:hAnsi="Calibri" w:cs="Calibri"/>
          <w:bCs/>
          <w:i/>
          <w:iCs/>
          <w:szCs w:val="28"/>
          <w:lang w:val="uk-UA"/>
        </w:rPr>
        <w:t>.12.</w:t>
      </w:r>
      <w:r>
        <w:rPr>
          <w:rFonts w:ascii="Calibri" w:hAnsi="Calibri" w:cs="Calibri"/>
          <w:bCs/>
          <w:i/>
          <w:iCs/>
          <w:szCs w:val="28"/>
        </w:rPr>
        <w:t>2020</w:t>
      </w:r>
    </w:p>
    <w:p w:rsidR="00090BEA" w:rsidRPr="00A341E0" w:rsidRDefault="00090BEA" w:rsidP="001928D6">
      <w:pPr>
        <w:widowControl w:val="0"/>
        <w:ind w:right="282"/>
        <w:jc w:val="both"/>
        <w:rPr>
          <w:rFonts w:ascii="Calibri" w:hAnsi="Calibri" w:cs="Calibri"/>
          <w:b/>
          <w:bCs/>
          <w:i/>
          <w:iCs/>
          <w:szCs w:val="28"/>
        </w:rPr>
      </w:pPr>
      <w:r w:rsidRPr="00A341E0">
        <w:rPr>
          <w:rFonts w:ascii="Calibri" w:hAnsi="Calibri" w:cs="Calibri"/>
          <w:b/>
          <w:bCs/>
          <w:i/>
          <w:iCs/>
          <w:szCs w:val="28"/>
        </w:rPr>
        <w:t xml:space="preserve">Час </w:t>
      </w:r>
      <w:proofErr w:type="spellStart"/>
      <w:r w:rsidRPr="00A341E0">
        <w:rPr>
          <w:rFonts w:ascii="Calibri" w:hAnsi="Calibri" w:cs="Calibri"/>
          <w:b/>
          <w:bCs/>
          <w:i/>
          <w:iCs/>
          <w:szCs w:val="28"/>
        </w:rPr>
        <w:t>проведення</w:t>
      </w:r>
      <w:proofErr w:type="spellEnd"/>
      <w:r w:rsidRPr="00A341E0">
        <w:rPr>
          <w:rFonts w:ascii="Calibri" w:hAnsi="Calibri" w:cs="Calibri"/>
          <w:b/>
          <w:bCs/>
          <w:i/>
          <w:iCs/>
          <w:szCs w:val="28"/>
        </w:rPr>
        <w:t>:</w:t>
      </w:r>
      <w:r w:rsidRPr="00A341E0">
        <w:rPr>
          <w:rFonts w:ascii="Calibri" w:hAnsi="Calibri" w:cs="Calibri"/>
          <w:i/>
          <w:iCs/>
          <w:color w:val="000000"/>
          <w:szCs w:val="28"/>
        </w:rPr>
        <w:t xml:space="preserve"> </w:t>
      </w:r>
      <w:r w:rsidRPr="00A341E0">
        <w:rPr>
          <w:rFonts w:ascii="Calibri" w:hAnsi="Calibri" w:cs="Calibri"/>
          <w:bCs/>
          <w:i/>
          <w:iCs/>
          <w:color w:val="000000"/>
          <w:szCs w:val="28"/>
          <w:lang w:eastAsia="uk-UA"/>
        </w:rPr>
        <w:t xml:space="preserve">11.00 </w:t>
      </w:r>
      <w:r w:rsidRPr="00A341E0">
        <w:rPr>
          <w:rFonts w:ascii="Calibri" w:hAnsi="Calibri" w:cs="Calibri"/>
          <w:bCs/>
          <w:iCs/>
          <w:color w:val="000000"/>
          <w:szCs w:val="28"/>
          <w:lang w:eastAsia="uk-UA"/>
        </w:rPr>
        <w:t>год.</w:t>
      </w:r>
    </w:p>
    <w:p w:rsidR="00090BEA" w:rsidRPr="00A341E0" w:rsidRDefault="00090BEA" w:rsidP="001928D6">
      <w:pPr>
        <w:widowControl w:val="0"/>
        <w:tabs>
          <w:tab w:val="left" w:pos="993"/>
        </w:tabs>
        <w:ind w:right="282"/>
        <w:jc w:val="both"/>
        <w:rPr>
          <w:rFonts w:ascii="Calibri" w:hAnsi="Calibri" w:cs="Calibri"/>
          <w:szCs w:val="28"/>
        </w:rPr>
      </w:pPr>
      <w:proofErr w:type="spellStart"/>
      <w:r w:rsidRPr="00A341E0">
        <w:rPr>
          <w:rFonts w:ascii="Calibri" w:hAnsi="Calibri" w:cs="Calibri"/>
          <w:b/>
          <w:bCs/>
          <w:i/>
          <w:iCs/>
          <w:color w:val="000000"/>
          <w:szCs w:val="28"/>
        </w:rPr>
        <w:t>Місце</w:t>
      </w:r>
      <w:proofErr w:type="spellEnd"/>
      <w:r w:rsidRPr="00A341E0">
        <w:rPr>
          <w:rFonts w:ascii="Calibri" w:hAnsi="Calibri" w:cs="Calibri"/>
          <w:b/>
          <w:bCs/>
          <w:i/>
          <w:iCs/>
          <w:color w:val="000000"/>
          <w:szCs w:val="28"/>
        </w:rPr>
        <w:t xml:space="preserve"> </w:t>
      </w:r>
      <w:proofErr w:type="spellStart"/>
      <w:r w:rsidRPr="00A341E0">
        <w:rPr>
          <w:rFonts w:ascii="Calibri" w:hAnsi="Calibri" w:cs="Calibri"/>
          <w:b/>
          <w:bCs/>
          <w:i/>
          <w:iCs/>
          <w:color w:val="000000"/>
          <w:szCs w:val="28"/>
        </w:rPr>
        <w:t>проведення</w:t>
      </w:r>
      <w:proofErr w:type="spellEnd"/>
      <w:r w:rsidRPr="00A341E0">
        <w:rPr>
          <w:rFonts w:ascii="Calibri" w:hAnsi="Calibri" w:cs="Calibri"/>
          <w:b/>
          <w:bCs/>
          <w:i/>
          <w:iCs/>
          <w:color w:val="000000"/>
          <w:szCs w:val="28"/>
        </w:rPr>
        <w:t>:</w:t>
      </w:r>
      <w:r w:rsidRPr="00A341E0">
        <w:rPr>
          <w:rFonts w:ascii="Calibri" w:hAnsi="Calibri" w:cs="Calibri"/>
          <w:bCs/>
          <w:color w:val="000000"/>
          <w:szCs w:val="28"/>
        </w:rPr>
        <w:t xml:space="preserve"> </w:t>
      </w:r>
      <w:r>
        <w:rPr>
          <w:rFonts w:ascii="Calibri" w:hAnsi="Calibri" w:cs="Calibri"/>
          <w:szCs w:val="28"/>
          <w:lang w:val="uk-UA"/>
        </w:rPr>
        <w:t>онлайн засідання</w:t>
      </w:r>
    </w:p>
    <w:tbl>
      <w:tblPr>
        <w:tblW w:w="1026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23"/>
        <w:gridCol w:w="5641"/>
      </w:tblGrid>
      <w:tr w:rsidR="00090BEA" w:rsidTr="00F108CF">
        <w:trPr>
          <w:trHeight w:val="1353"/>
        </w:trPr>
        <w:tc>
          <w:tcPr>
            <w:tcW w:w="4623" w:type="dxa"/>
          </w:tcPr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Присутні</w:t>
            </w:r>
            <w:proofErr w:type="spellEnd"/>
            <w:r>
              <w:rPr>
                <w:b/>
                <w:i/>
                <w:szCs w:val="28"/>
              </w:rPr>
              <w:t xml:space="preserve">: </w:t>
            </w:r>
          </w:p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465" w:right="-259"/>
              <w:jc w:val="both"/>
              <w:rPr>
                <w:b/>
                <w:i/>
                <w:szCs w:val="28"/>
              </w:rPr>
            </w:pPr>
          </w:p>
          <w:p w:rsidR="00771F0A" w:rsidRDefault="00771F0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Відсутні</w:t>
            </w:r>
            <w:proofErr w:type="spellEnd"/>
            <w:r>
              <w:rPr>
                <w:b/>
                <w:i/>
                <w:szCs w:val="28"/>
              </w:rPr>
              <w:t>:</w:t>
            </w:r>
          </w:p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</w:rPr>
            </w:pPr>
          </w:p>
          <w:p w:rsidR="00090BEA" w:rsidRPr="0089505B" w:rsidRDefault="00090BEA" w:rsidP="001928D6">
            <w:pPr>
              <w:spacing w:line="256" w:lineRule="auto"/>
              <w:ind w:left="465" w:right="-18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Присутні:</w:t>
            </w:r>
          </w:p>
          <w:p w:rsidR="00090BEA" w:rsidRDefault="00090BEA" w:rsidP="001928D6">
            <w:pPr>
              <w:spacing w:line="256" w:lineRule="auto"/>
              <w:ind w:left="-142" w:right="-18"/>
              <w:jc w:val="both"/>
              <w:rPr>
                <w:i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-142" w:right="-18"/>
              <w:jc w:val="both"/>
              <w:rPr>
                <w:b/>
                <w:i/>
                <w:szCs w:val="28"/>
              </w:rPr>
            </w:pPr>
          </w:p>
        </w:tc>
        <w:tc>
          <w:tcPr>
            <w:tcW w:w="5641" w:type="dxa"/>
          </w:tcPr>
          <w:p w:rsidR="00771F0A" w:rsidRDefault="00090BE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Кошеля В. М. – голова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  <w:r w:rsidR="00771F0A">
              <w:rPr>
                <w:szCs w:val="28"/>
                <w:lang w:val="uk-UA"/>
              </w:rPr>
              <w:t>,</w:t>
            </w:r>
            <w:r w:rsidR="00771F0A">
              <w:rPr>
                <w:szCs w:val="28"/>
              </w:rPr>
              <w:t xml:space="preserve"> </w:t>
            </w:r>
          </w:p>
          <w:p w:rsidR="00090BEA" w:rsidRPr="00771F0A" w:rsidRDefault="00771F0A" w:rsidP="001928D6">
            <w:pPr>
              <w:spacing w:line="256" w:lineRule="auto"/>
              <w:ind w:right="-18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Ледида</w:t>
            </w:r>
            <w:proofErr w:type="spellEnd"/>
            <w:r>
              <w:rPr>
                <w:szCs w:val="28"/>
              </w:rPr>
              <w:t xml:space="preserve"> О. О. – заступник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  <w:r>
              <w:rPr>
                <w:szCs w:val="28"/>
                <w:lang w:val="uk-UA"/>
              </w:rPr>
              <w:t>,</w:t>
            </w:r>
          </w:p>
          <w:p w:rsidR="00090BEA" w:rsidRDefault="00090BE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Білецький</w:t>
            </w:r>
            <w:proofErr w:type="spellEnd"/>
            <w:r>
              <w:rPr>
                <w:szCs w:val="28"/>
              </w:rPr>
              <w:t xml:space="preserve"> М. З. –</w:t>
            </w:r>
            <w:r w:rsidR="001928D6">
              <w:rPr>
                <w:bCs/>
                <w:szCs w:val="28"/>
              </w:rPr>
              <w:t xml:space="preserve"> </w:t>
            </w:r>
            <w:proofErr w:type="spellStart"/>
            <w:r w:rsidR="001928D6">
              <w:rPr>
                <w:bCs/>
                <w:szCs w:val="28"/>
              </w:rPr>
              <w:t>секретар</w:t>
            </w:r>
            <w:proofErr w:type="spellEnd"/>
            <w:r w:rsidR="001928D6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="001928D6">
              <w:rPr>
                <w:bCs/>
                <w:szCs w:val="28"/>
              </w:rPr>
              <w:t>комісії</w:t>
            </w:r>
            <w:proofErr w:type="spellEnd"/>
            <w:r w:rsidR="001928D6">
              <w:rPr>
                <w:bCs/>
                <w:szCs w:val="28"/>
              </w:rPr>
              <w:t xml:space="preserve">, </w:t>
            </w:r>
            <w:r w:rsidR="001928D6">
              <w:rPr>
                <w:bCs/>
                <w:szCs w:val="28"/>
                <w:lang w:val="uk-UA"/>
              </w:rPr>
              <w:t xml:space="preserve">  </w:t>
            </w:r>
            <w:proofErr w:type="gramEnd"/>
            <w:r w:rsidR="001928D6">
              <w:rPr>
                <w:bCs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szCs w:val="28"/>
              </w:rPr>
              <w:t>Шекета</w:t>
            </w:r>
            <w:proofErr w:type="spellEnd"/>
            <w:r>
              <w:rPr>
                <w:szCs w:val="28"/>
              </w:rPr>
              <w:t xml:space="preserve"> А.А.,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Т</w:t>
            </w:r>
            <w:r>
              <w:rPr>
                <w:szCs w:val="28"/>
              </w:rPr>
              <w:t>овт</w:t>
            </w:r>
            <w:proofErr w:type="spellEnd"/>
            <w:r>
              <w:rPr>
                <w:szCs w:val="28"/>
              </w:rPr>
              <w:t xml:space="preserve"> М. М. </w:t>
            </w:r>
            <w:proofErr w:type="spellStart"/>
            <w:r>
              <w:rPr>
                <w:szCs w:val="28"/>
              </w:rPr>
              <w:t>Губаль</w:t>
            </w:r>
            <w:proofErr w:type="spellEnd"/>
            <w:r>
              <w:rPr>
                <w:szCs w:val="28"/>
              </w:rPr>
              <w:t xml:space="preserve"> В.І.</w:t>
            </w:r>
          </w:p>
          <w:p w:rsidR="00771F0A" w:rsidRDefault="00771F0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Ленд’єл</w:t>
            </w:r>
            <w:proofErr w:type="spellEnd"/>
            <w:r>
              <w:rPr>
                <w:szCs w:val="28"/>
              </w:rPr>
              <w:t xml:space="preserve"> З.З.,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Ільницький</w:t>
            </w:r>
            <w:proofErr w:type="spellEnd"/>
            <w:r>
              <w:rPr>
                <w:szCs w:val="28"/>
              </w:rPr>
              <w:t xml:space="preserve"> П.М - члени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</w:p>
          <w:p w:rsidR="00090BEA" w:rsidRDefault="00090BE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right="-18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Лазар П. Д. – </w:t>
            </w:r>
            <w:r w:rsidRPr="008B0648">
              <w:rPr>
                <w:szCs w:val="28"/>
                <w:shd w:val="clear" w:color="auto" w:fill="FFFFFF"/>
              </w:rPr>
              <w:t xml:space="preserve">директор департаменту </w:t>
            </w:r>
            <w:proofErr w:type="spellStart"/>
            <w:r w:rsidRPr="008B0648">
              <w:rPr>
                <w:szCs w:val="28"/>
                <w:shd w:val="clear" w:color="auto" w:fill="FFFFFF"/>
              </w:rPr>
              <w:t>фінансів</w:t>
            </w:r>
            <w:proofErr w:type="spellEnd"/>
            <w:r w:rsidRPr="008B0648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8B0648">
              <w:rPr>
                <w:szCs w:val="28"/>
              </w:rPr>
              <w:t>облдержадміністрації</w:t>
            </w:r>
            <w:proofErr w:type="spellEnd"/>
          </w:p>
          <w:p w:rsidR="00090BEA" w:rsidRPr="00A97CCF" w:rsidRDefault="00090BEA" w:rsidP="001928D6">
            <w:pPr>
              <w:spacing w:line="256" w:lineRule="auto"/>
              <w:ind w:left="-142" w:right="-18"/>
              <w:jc w:val="both"/>
              <w:rPr>
                <w:bCs/>
                <w:szCs w:val="28"/>
              </w:rPr>
            </w:pPr>
          </w:p>
          <w:p w:rsidR="00090BEA" w:rsidRDefault="00090BEA" w:rsidP="001928D6">
            <w:pPr>
              <w:spacing w:line="256" w:lineRule="auto"/>
              <w:ind w:left="-142" w:right="-18"/>
              <w:jc w:val="both"/>
              <w:rPr>
                <w:szCs w:val="28"/>
              </w:rPr>
            </w:pPr>
          </w:p>
          <w:p w:rsidR="00090BEA" w:rsidRPr="0089505B" w:rsidRDefault="00090BEA" w:rsidP="001928D6">
            <w:pPr>
              <w:spacing w:line="256" w:lineRule="auto"/>
              <w:ind w:left="-142" w:right="-18"/>
              <w:jc w:val="both"/>
              <w:rPr>
                <w:szCs w:val="28"/>
                <w:lang w:val="uk-UA"/>
              </w:rPr>
            </w:pPr>
          </w:p>
        </w:tc>
      </w:tr>
    </w:tbl>
    <w:p w:rsidR="00F108CF" w:rsidRDefault="00F108CF" w:rsidP="00090BEA">
      <w:pPr>
        <w:ind w:left="-567" w:right="282"/>
        <w:jc w:val="center"/>
        <w:rPr>
          <w:b/>
          <w:bCs/>
          <w:i/>
          <w:iCs/>
          <w:szCs w:val="28"/>
        </w:rPr>
      </w:pPr>
    </w:p>
    <w:p w:rsidR="00090BEA" w:rsidRDefault="00090BEA" w:rsidP="00090BEA">
      <w:pPr>
        <w:ind w:left="-567" w:right="282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Порядок </w:t>
      </w:r>
      <w:proofErr w:type="spellStart"/>
      <w:r>
        <w:rPr>
          <w:b/>
          <w:bCs/>
          <w:i/>
          <w:iCs/>
          <w:szCs w:val="28"/>
        </w:rPr>
        <w:t>денний</w:t>
      </w:r>
      <w:proofErr w:type="spellEnd"/>
    </w:p>
    <w:p w:rsidR="00090BEA" w:rsidRDefault="00090BEA" w:rsidP="00BC556E">
      <w:pPr>
        <w:ind w:left="-142"/>
        <w:jc w:val="center"/>
        <w:rPr>
          <w:b/>
          <w:bCs/>
          <w:i/>
          <w:iCs/>
          <w:szCs w:val="28"/>
        </w:rPr>
      </w:pPr>
    </w:p>
    <w:p w:rsidR="00946CEB" w:rsidRPr="00946CEB" w:rsidRDefault="00090BEA" w:rsidP="00946CEB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Cs/>
          <w:szCs w:val="28"/>
        </w:rPr>
      </w:pPr>
      <w:r w:rsidRPr="001928D6">
        <w:rPr>
          <w:b/>
          <w:bCs/>
          <w:iCs/>
          <w:szCs w:val="28"/>
        </w:rPr>
        <w:t xml:space="preserve">Про </w:t>
      </w:r>
      <w:proofErr w:type="spellStart"/>
      <w:r w:rsidRPr="001928D6">
        <w:rPr>
          <w:b/>
          <w:bCs/>
          <w:iCs/>
          <w:szCs w:val="28"/>
        </w:rPr>
        <w:t>перерозподіл</w:t>
      </w:r>
      <w:proofErr w:type="spellEnd"/>
      <w:r w:rsidRPr="001928D6">
        <w:rPr>
          <w:b/>
          <w:bCs/>
          <w:iCs/>
          <w:szCs w:val="28"/>
        </w:rPr>
        <w:t xml:space="preserve"> </w:t>
      </w:r>
      <w:proofErr w:type="spellStart"/>
      <w:r w:rsidRPr="001928D6">
        <w:rPr>
          <w:b/>
          <w:bCs/>
          <w:iCs/>
          <w:szCs w:val="28"/>
        </w:rPr>
        <w:t>видатків</w:t>
      </w:r>
      <w:proofErr w:type="spellEnd"/>
      <w:r w:rsidRPr="001928D6">
        <w:rPr>
          <w:b/>
          <w:bCs/>
          <w:iCs/>
          <w:szCs w:val="28"/>
        </w:rPr>
        <w:t xml:space="preserve"> </w:t>
      </w:r>
      <w:r w:rsidRPr="001928D6">
        <w:rPr>
          <w:b/>
          <w:bCs/>
          <w:iCs/>
          <w:szCs w:val="28"/>
          <w:lang w:val="uk-UA"/>
        </w:rPr>
        <w:t>обласного бюджету на 2020 рік</w:t>
      </w:r>
    </w:p>
    <w:p w:rsidR="00946CEB" w:rsidRPr="00946CEB" w:rsidRDefault="00946CEB" w:rsidP="00946CEB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Cs/>
          <w:szCs w:val="28"/>
        </w:rPr>
      </w:pPr>
      <w:r w:rsidRPr="00946CEB">
        <w:rPr>
          <w:b/>
          <w:bCs/>
          <w:iCs/>
          <w:szCs w:val="28"/>
        </w:rPr>
        <w:t xml:space="preserve">Про </w:t>
      </w:r>
      <w:proofErr w:type="spellStart"/>
      <w:r w:rsidRPr="00946CEB">
        <w:rPr>
          <w:b/>
          <w:bCs/>
          <w:iCs/>
          <w:szCs w:val="28"/>
        </w:rPr>
        <w:t>перерозподіл</w:t>
      </w:r>
      <w:proofErr w:type="spellEnd"/>
      <w:r w:rsidRPr="00946CEB">
        <w:rPr>
          <w:b/>
          <w:bCs/>
          <w:iCs/>
          <w:szCs w:val="28"/>
        </w:rPr>
        <w:t xml:space="preserve"> </w:t>
      </w:r>
      <w:proofErr w:type="spellStart"/>
      <w:r w:rsidRPr="00946CEB">
        <w:rPr>
          <w:b/>
          <w:bCs/>
          <w:iCs/>
          <w:szCs w:val="28"/>
        </w:rPr>
        <w:t>видатків</w:t>
      </w:r>
      <w:proofErr w:type="spellEnd"/>
      <w:r w:rsidRPr="00946CEB">
        <w:rPr>
          <w:b/>
          <w:bCs/>
          <w:iCs/>
          <w:szCs w:val="28"/>
        </w:rPr>
        <w:t xml:space="preserve"> департаменту охорони здоров’я </w:t>
      </w:r>
      <w:r w:rsidRPr="00946CEB">
        <w:rPr>
          <w:b/>
          <w:szCs w:val="28"/>
        </w:rPr>
        <w:t>облдержадміністрації</w:t>
      </w:r>
      <w:r w:rsidRPr="00946CEB">
        <w:rPr>
          <w:b/>
          <w:bCs/>
          <w:iCs/>
          <w:szCs w:val="28"/>
        </w:rPr>
        <w:t xml:space="preserve">  </w:t>
      </w:r>
    </w:p>
    <w:p w:rsidR="00946CEB" w:rsidRPr="00D71229" w:rsidRDefault="00946CEB" w:rsidP="00D71229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Cs/>
          <w:szCs w:val="28"/>
        </w:rPr>
      </w:pPr>
      <w:r w:rsidRPr="00946CEB">
        <w:rPr>
          <w:rFonts w:ascii="Times New Roman CYR" w:hAnsi="Times New Roman CYR" w:cs="Times New Roman CYR"/>
          <w:b/>
          <w:bCs/>
          <w:szCs w:val="28"/>
          <w:lang w:val="uk-UA"/>
        </w:rPr>
        <w:t>Про розподіл субвенцій з державного бюджету</w:t>
      </w:r>
    </w:p>
    <w:p w:rsidR="00FC09C7" w:rsidRPr="001928D6" w:rsidRDefault="00FC09C7" w:rsidP="00FC09C7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Cs/>
          <w:szCs w:val="28"/>
        </w:rPr>
      </w:pPr>
      <w:r w:rsidRPr="001928D6">
        <w:rPr>
          <w:b/>
          <w:bCs/>
          <w:szCs w:val="28"/>
        </w:rPr>
        <w:t xml:space="preserve">Про </w:t>
      </w:r>
      <w:proofErr w:type="spellStart"/>
      <w:r w:rsidRPr="001928D6">
        <w:rPr>
          <w:b/>
          <w:bCs/>
          <w:szCs w:val="28"/>
        </w:rPr>
        <w:t>перерозподіл</w:t>
      </w:r>
      <w:proofErr w:type="spellEnd"/>
      <w:r w:rsidRPr="001928D6">
        <w:rPr>
          <w:b/>
          <w:bCs/>
          <w:szCs w:val="28"/>
        </w:rPr>
        <w:t xml:space="preserve"> </w:t>
      </w:r>
      <w:proofErr w:type="spellStart"/>
      <w:r w:rsidRPr="001928D6">
        <w:rPr>
          <w:b/>
          <w:bCs/>
          <w:szCs w:val="28"/>
        </w:rPr>
        <w:t>видатків</w:t>
      </w:r>
      <w:proofErr w:type="spellEnd"/>
      <w:r w:rsidRPr="001928D6">
        <w:rPr>
          <w:b/>
          <w:bCs/>
          <w:szCs w:val="28"/>
        </w:rPr>
        <w:t xml:space="preserve"> за </w:t>
      </w:r>
      <w:proofErr w:type="spellStart"/>
      <w:r w:rsidRPr="001928D6">
        <w:rPr>
          <w:b/>
          <w:bCs/>
          <w:szCs w:val="28"/>
        </w:rPr>
        <w:t>економічною</w:t>
      </w:r>
      <w:proofErr w:type="spellEnd"/>
      <w:r w:rsidRPr="001928D6">
        <w:rPr>
          <w:b/>
          <w:bCs/>
          <w:szCs w:val="28"/>
        </w:rPr>
        <w:t xml:space="preserve"> </w:t>
      </w:r>
      <w:proofErr w:type="spellStart"/>
      <w:r w:rsidRPr="001928D6">
        <w:rPr>
          <w:b/>
          <w:bCs/>
          <w:szCs w:val="28"/>
        </w:rPr>
        <w:t>класифікацією</w:t>
      </w:r>
      <w:proofErr w:type="spellEnd"/>
      <w:r w:rsidRPr="001928D6">
        <w:rPr>
          <w:b/>
          <w:bCs/>
          <w:szCs w:val="28"/>
        </w:rPr>
        <w:t xml:space="preserve"> на 2020 </w:t>
      </w:r>
      <w:proofErr w:type="spellStart"/>
      <w:r w:rsidRPr="001928D6">
        <w:rPr>
          <w:b/>
          <w:bCs/>
          <w:szCs w:val="28"/>
        </w:rPr>
        <w:t>рік</w:t>
      </w:r>
      <w:proofErr w:type="spellEnd"/>
    </w:p>
    <w:p w:rsidR="00FC09C7" w:rsidRPr="00FC09C7" w:rsidRDefault="00FC09C7" w:rsidP="00FC09C7">
      <w:pPr>
        <w:pStyle w:val="a3"/>
        <w:spacing w:after="160" w:line="259" w:lineRule="auto"/>
        <w:ind w:left="-142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</w:t>
      </w:r>
    </w:p>
    <w:p w:rsidR="001928D6" w:rsidRPr="00FC09C7" w:rsidRDefault="00090BEA" w:rsidP="00BC556E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/>
          <w:bCs/>
          <w:szCs w:val="28"/>
          <w:lang w:val="uk-UA"/>
        </w:rPr>
      </w:pPr>
      <w:r w:rsidRPr="001928D6">
        <w:rPr>
          <w:b/>
          <w:bCs/>
          <w:szCs w:val="28"/>
          <w:lang w:val="uk-UA"/>
        </w:rPr>
        <w:t xml:space="preserve">Щодо уточненого плану заходів </w:t>
      </w:r>
      <w:r w:rsidR="001928D6" w:rsidRPr="001928D6">
        <w:rPr>
          <w:b/>
          <w:bCs/>
          <w:szCs w:val="28"/>
          <w:lang w:val="uk-UA"/>
        </w:rPr>
        <w:t xml:space="preserve">на 2020 рік </w:t>
      </w:r>
      <w:r w:rsidRPr="001928D6">
        <w:rPr>
          <w:b/>
          <w:bCs/>
          <w:szCs w:val="28"/>
          <w:lang w:val="uk-UA"/>
        </w:rPr>
        <w:t xml:space="preserve">Департаменту охорони здоров’я </w:t>
      </w:r>
      <w:r w:rsidR="001928D6" w:rsidRPr="001928D6">
        <w:rPr>
          <w:b/>
          <w:bCs/>
          <w:szCs w:val="28"/>
          <w:lang w:val="uk-UA"/>
        </w:rPr>
        <w:t xml:space="preserve">з виконання </w:t>
      </w:r>
      <w:r w:rsidR="001928D6" w:rsidRPr="00FC09C7">
        <w:rPr>
          <w:b/>
          <w:bCs/>
          <w:szCs w:val="28"/>
          <w:lang w:val="uk-UA"/>
        </w:rPr>
        <w:t>Програми підвищення ефективності виконання повноважень органами виконавчої владу щодо реалізації державної регіональної політики та впровадження реформ на 2020-2022 роки (рішення обласної ради 20.12.2019 №</w:t>
      </w:r>
      <w:r w:rsidR="001928D6" w:rsidRPr="001928D6">
        <w:rPr>
          <w:b/>
          <w:bCs/>
          <w:szCs w:val="28"/>
          <w:lang w:val="uk-UA"/>
        </w:rPr>
        <w:t xml:space="preserve"> </w:t>
      </w:r>
      <w:r w:rsidR="001928D6" w:rsidRPr="00FC09C7">
        <w:rPr>
          <w:b/>
          <w:bCs/>
          <w:szCs w:val="28"/>
          <w:lang w:val="uk-UA"/>
        </w:rPr>
        <w:t>1633)</w:t>
      </w:r>
    </w:p>
    <w:p w:rsidR="00AE79C4" w:rsidRDefault="001928D6" w:rsidP="00C2014B">
      <w:pPr>
        <w:pStyle w:val="a3"/>
        <w:numPr>
          <w:ilvl w:val="0"/>
          <w:numId w:val="2"/>
        </w:numPr>
        <w:spacing w:after="160" w:line="259" w:lineRule="auto"/>
        <w:ind w:left="-142" w:hanging="3"/>
        <w:jc w:val="both"/>
        <w:rPr>
          <w:b/>
          <w:bCs/>
          <w:szCs w:val="28"/>
          <w:lang w:val="uk-UA"/>
        </w:rPr>
      </w:pPr>
      <w:r w:rsidRPr="001928D6">
        <w:rPr>
          <w:b/>
          <w:bCs/>
          <w:szCs w:val="28"/>
          <w:lang w:val="uk-UA"/>
        </w:rPr>
        <w:t xml:space="preserve">Щодо уточненого плану заходів на 2020 рік Відділу внутрішнього аудиту облдержадміністрації з виконання </w:t>
      </w:r>
      <w:r w:rsidRPr="00C2014B">
        <w:rPr>
          <w:b/>
          <w:bCs/>
          <w:szCs w:val="28"/>
          <w:lang w:val="uk-UA"/>
        </w:rPr>
        <w:t>Програми підвищення ефективності виконання повноважень органами виконавчої владу щодо реалізації державної регіональної політики та впровадження реформ на 2020-2022 роки (рішення обласної ради 20.12.2019 №</w:t>
      </w:r>
      <w:r w:rsidRPr="001928D6">
        <w:rPr>
          <w:b/>
          <w:bCs/>
          <w:szCs w:val="28"/>
          <w:lang w:val="uk-UA"/>
        </w:rPr>
        <w:t xml:space="preserve"> </w:t>
      </w:r>
      <w:r w:rsidRPr="00C2014B">
        <w:rPr>
          <w:b/>
          <w:bCs/>
          <w:szCs w:val="28"/>
          <w:lang w:val="uk-UA"/>
        </w:rPr>
        <w:t>1633)</w:t>
      </w:r>
    </w:p>
    <w:p w:rsidR="00C2014B" w:rsidRPr="00C2014B" w:rsidRDefault="00C2014B" w:rsidP="00C2014B">
      <w:pPr>
        <w:pStyle w:val="a3"/>
        <w:spacing w:after="160" w:line="259" w:lineRule="auto"/>
        <w:ind w:left="-142"/>
        <w:jc w:val="both"/>
        <w:rPr>
          <w:b/>
          <w:bCs/>
          <w:szCs w:val="28"/>
          <w:lang w:val="uk-UA"/>
        </w:rPr>
      </w:pPr>
    </w:p>
    <w:p w:rsidR="00090BEA" w:rsidRPr="00090BEA" w:rsidRDefault="00090BEA" w:rsidP="00BC556E">
      <w:pPr>
        <w:pStyle w:val="a3"/>
        <w:spacing w:after="160" w:line="259" w:lineRule="auto"/>
        <w:ind w:left="0" w:right="282" w:firstLine="708"/>
        <w:jc w:val="both"/>
        <w:rPr>
          <w:bCs/>
          <w:szCs w:val="28"/>
        </w:rPr>
      </w:pPr>
      <w:r w:rsidRPr="00090BEA">
        <w:rPr>
          <w:b/>
          <w:i/>
          <w:szCs w:val="28"/>
        </w:rPr>
        <w:t xml:space="preserve">Голова </w:t>
      </w:r>
      <w:proofErr w:type="spellStart"/>
      <w:r w:rsidRPr="00090BEA">
        <w:rPr>
          <w:b/>
          <w:i/>
          <w:szCs w:val="28"/>
        </w:rPr>
        <w:t>комісії</w:t>
      </w:r>
      <w:proofErr w:type="spellEnd"/>
      <w:r w:rsidRPr="00090BEA">
        <w:rPr>
          <w:szCs w:val="28"/>
        </w:rPr>
        <w:t xml:space="preserve"> </w:t>
      </w:r>
      <w:proofErr w:type="spellStart"/>
      <w:r w:rsidRPr="00090BEA">
        <w:rPr>
          <w:szCs w:val="28"/>
        </w:rPr>
        <w:t>інформував</w:t>
      </w:r>
      <w:proofErr w:type="spellEnd"/>
      <w:r w:rsidRPr="00090BEA">
        <w:rPr>
          <w:szCs w:val="28"/>
        </w:rPr>
        <w:t xml:space="preserve"> про план </w:t>
      </w:r>
      <w:proofErr w:type="spellStart"/>
      <w:r w:rsidRPr="00090BEA">
        <w:rPr>
          <w:szCs w:val="28"/>
        </w:rPr>
        <w:t>проведення</w:t>
      </w:r>
      <w:proofErr w:type="spellEnd"/>
      <w:r w:rsidRPr="00090BEA">
        <w:rPr>
          <w:szCs w:val="28"/>
        </w:rPr>
        <w:t xml:space="preserve"> </w:t>
      </w:r>
      <w:proofErr w:type="spellStart"/>
      <w:r w:rsidRPr="00090BEA">
        <w:rPr>
          <w:szCs w:val="28"/>
        </w:rPr>
        <w:t>засідання</w:t>
      </w:r>
      <w:proofErr w:type="spellEnd"/>
      <w:r w:rsidRPr="00090BEA">
        <w:rPr>
          <w:szCs w:val="28"/>
        </w:rPr>
        <w:t xml:space="preserve"> </w:t>
      </w:r>
      <w:proofErr w:type="spellStart"/>
      <w:r w:rsidRPr="00090BEA">
        <w:rPr>
          <w:szCs w:val="28"/>
        </w:rPr>
        <w:t>постійної</w:t>
      </w:r>
      <w:proofErr w:type="spellEnd"/>
      <w:r w:rsidRPr="00090BEA">
        <w:rPr>
          <w:szCs w:val="28"/>
          <w:lang w:val="uk-UA"/>
        </w:rPr>
        <w:t xml:space="preserve"> </w:t>
      </w:r>
      <w:proofErr w:type="spellStart"/>
      <w:r w:rsidRPr="00090BEA">
        <w:rPr>
          <w:szCs w:val="28"/>
        </w:rPr>
        <w:t>комісії</w:t>
      </w:r>
      <w:proofErr w:type="spellEnd"/>
      <w:r w:rsidRPr="00090BEA">
        <w:rPr>
          <w:szCs w:val="28"/>
        </w:rPr>
        <w:t xml:space="preserve"> </w:t>
      </w:r>
      <w:r w:rsidRPr="00090BEA">
        <w:rPr>
          <w:szCs w:val="28"/>
          <w:lang w:val="uk-UA"/>
        </w:rPr>
        <w:t xml:space="preserve">   </w:t>
      </w:r>
      <w:proofErr w:type="spellStart"/>
      <w:r w:rsidRPr="00090BEA">
        <w:rPr>
          <w:szCs w:val="28"/>
        </w:rPr>
        <w:t>обласної</w:t>
      </w:r>
      <w:proofErr w:type="spellEnd"/>
      <w:r w:rsidRPr="00090BEA">
        <w:rPr>
          <w:szCs w:val="28"/>
        </w:rPr>
        <w:t xml:space="preserve"> ради з </w:t>
      </w:r>
      <w:proofErr w:type="spellStart"/>
      <w:r w:rsidRPr="00090BEA">
        <w:rPr>
          <w:szCs w:val="28"/>
        </w:rPr>
        <w:t>питань</w:t>
      </w:r>
      <w:proofErr w:type="spellEnd"/>
      <w:r w:rsidRPr="00090BEA">
        <w:rPr>
          <w:szCs w:val="28"/>
        </w:rPr>
        <w:t xml:space="preserve"> бюджету. </w:t>
      </w:r>
    </w:p>
    <w:p w:rsidR="00090BEA" w:rsidRPr="00E5467B" w:rsidRDefault="00090BEA" w:rsidP="001928D6">
      <w:pPr>
        <w:ind w:right="282"/>
        <w:jc w:val="both"/>
        <w:rPr>
          <w:szCs w:val="28"/>
        </w:rPr>
      </w:pPr>
      <w:r w:rsidRPr="00E5467B">
        <w:rPr>
          <w:b/>
          <w:szCs w:val="28"/>
        </w:rPr>
        <w:t>ВИРІШИЛИ:</w:t>
      </w:r>
      <w:r w:rsidRPr="00E5467B">
        <w:rPr>
          <w:szCs w:val="28"/>
        </w:rPr>
        <w:t xml:space="preserve"> </w:t>
      </w:r>
      <w:proofErr w:type="spellStart"/>
      <w:r w:rsidRPr="00E5467B">
        <w:rPr>
          <w:szCs w:val="28"/>
        </w:rPr>
        <w:t>затвердити</w:t>
      </w:r>
      <w:proofErr w:type="spellEnd"/>
      <w:r w:rsidRPr="00E5467B">
        <w:rPr>
          <w:szCs w:val="28"/>
        </w:rPr>
        <w:t xml:space="preserve"> порядок </w:t>
      </w:r>
      <w:proofErr w:type="spellStart"/>
      <w:r w:rsidRPr="00E5467B">
        <w:rPr>
          <w:szCs w:val="28"/>
        </w:rPr>
        <w:t>денний</w:t>
      </w:r>
      <w:proofErr w:type="spellEnd"/>
      <w:r w:rsidRPr="00E5467B">
        <w:rPr>
          <w:szCs w:val="28"/>
        </w:rPr>
        <w:t xml:space="preserve"> </w:t>
      </w:r>
    </w:p>
    <w:p w:rsidR="00BC556E" w:rsidRDefault="00090BEA" w:rsidP="001928D6">
      <w:pPr>
        <w:ind w:right="282"/>
        <w:jc w:val="both"/>
        <w:rPr>
          <w:b/>
          <w:szCs w:val="28"/>
        </w:rPr>
      </w:pPr>
      <w:proofErr w:type="spellStart"/>
      <w:r w:rsidRPr="00E5467B">
        <w:rPr>
          <w:b/>
          <w:szCs w:val="28"/>
        </w:rPr>
        <w:lastRenderedPageBreak/>
        <w:t>Голосували</w:t>
      </w:r>
      <w:proofErr w:type="spellEnd"/>
      <w:r w:rsidRPr="00E5467B">
        <w:rPr>
          <w:b/>
          <w:szCs w:val="28"/>
        </w:rPr>
        <w:t xml:space="preserve">: </w:t>
      </w:r>
      <w:r w:rsidRPr="00E5467B">
        <w:rPr>
          <w:szCs w:val="28"/>
        </w:rPr>
        <w:t xml:space="preserve">«ЗА» – одноголосно. </w:t>
      </w:r>
      <w:proofErr w:type="spellStart"/>
      <w:r>
        <w:rPr>
          <w:b/>
          <w:szCs w:val="28"/>
        </w:rPr>
        <w:t>Рішення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прийнято</w:t>
      </w:r>
      <w:proofErr w:type="spellEnd"/>
      <w:r>
        <w:rPr>
          <w:b/>
          <w:szCs w:val="28"/>
        </w:rPr>
        <w:t xml:space="preserve"> </w:t>
      </w:r>
    </w:p>
    <w:p w:rsidR="008C4B12" w:rsidRPr="00DF0E6C" w:rsidRDefault="008C4B12" w:rsidP="001928D6">
      <w:pPr>
        <w:ind w:right="282"/>
        <w:jc w:val="both"/>
        <w:rPr>
          <w:b/>
          <w:szCs w:val="28"/>
        </w:rPr>
      </w:pPr>
    </w:p>
    <w:p w:rsidR="00090BEA" w:rsidRPr="00BC556E" w:rsidRDefault="00090BEA" w:rsidP="001928D6">
      <w:pPr>
        <w:pStyle w:val="a3"/>
        <w:numPr>
          <w:ilvl w:val="0"/>
          <w:numId w:val="1"/>
        </w:numPr>
        <w:ind w:left="0" w:right="282" w:firstLine="0"/>
        <w:jc w:val="both"/>
        <w:rPr>
          <w:b/>
          <w:i/>
          <w:iCs/>
          <w:szCs w:val="28"/>
          <w:lang w:val="uk-UA"/>
        </w:rPr>
      </w:pPr>
      <w:r w:rsidRPr="009D5F82">
        <w:rPr>
          <w:b/>
          <w:bCs/>
          <w:i/>
          <w:iCs/>
          <w:szCs w:val="28"/>
        </w:rPr>
        <w:t xml:space="preserve">СЛУХАЛИ: </w:t>
      </w:r>
      <w:r w:rsidRPr="00FC09C7">
        <w:rPr>
          <w:b/>
          <w:iCs/>
          <w:szCs w:val="28"/>
          <w:lang w:val="uk-UA"/>
        </w:rPr>
        <w:t xml:space="preserve">Про розподіл субвенцій </w:t>
      </w:r>
      <w:r w:rsidR="00BC556E" w:rsidRPr="00FC09C7">
        <w:rPr>
          <w:b/>
          <w:iCs/>
          <w:szCs w:val="28"/>
          <w:lang w:val="uk-UA"/>
        </w:rPr>
        <w:t>з державного бюджету</w:t>
      </w:r>
    </w:p>
    <w:tbl>
      <w:tblPr>
        <w:tblW w:w="10231" w:type="dxa"/>
        <w:tblInd w:w="-426" w:type="dxa"/>
        <w:tblLook w:val="00A0" w:firstRow="1" w:lastRow="0" w:firstColumn="1" w:lastColumn="0" w:noHBand="0" w:noVBand="0"/>
      </w:tblPr>
      <w:tblGrid>
        <w:gridCol w:w="4484"/>
        <w:gridCol w:w="5747"/>
      </w:tblGrid>
      <w:tr w:rsidR="00090BEA" w:rsidRPr="008B0648" w:rsidTr="00BC556E">
        <w:trPr>
          <w:trHeight w:val="1018"/>
        </w:trPr>
        <w:tc>
          <w:tcPr>
            <w:tcW w:w="4484" w:type="dxa"/>
          </w:tcPr>
          <w:p w:rsidR="00090BEA" w:rsidRPr="009D5F82" w:rsidRDefault="00090BEA" w:rsidP="001928D6">
            <w:pPr>
              <w:pStyle w:val="a3"/>
              <w:ind w:left="315" w:right="-214"/>
              <w:jc w:val="both"/>
              <w:rPr>
                <w:bCs/>
                <w:szCs w:val="28"/>
              </w:rPr>
            </w:pPr>
            <w:proofErr w:type="spellStart"/>
            <w:r w:rsidRPr="009D5F82">
              <w:rPr>
                <w:bCs/>
                <w:szCs w:val="28"/>
              </w:rPr>
              <w:t>Інформує</w:t>
            </w:r>
            <w:proofErr w:type="spellEnd"/>
            <w:r w:rsidRPr="009D5F82">
              <w:rPr>
                <w:bCs/>
                <w:szCs w:val="28"/>
              </w:rPr>
              <w:t>:</w:t>
            </w:r>
          </w:p>
        </w:tc>
        <w:tc>
          <w:tcPr>
            <w:tcW w:w="5747" w:type="dxa"/>
          </w:tcPr>
          <w:p w:rsidR="00090BEA" w:rsidRPr="008B0648" w:rsidRDefault="00090BEA" w:rsidP="001928D6">
            <w:pPr>
              <w:pStyle w:val="a3"/>
              <w:tabs>
                <w:tab w:val="left" w:pos="5242"/>
              </w:tabs>
              <w:ind w:left="0" w:right="282"/>
              <w:jc w:val="both"/>
              <w:rPr>
                <w:szCs w:val="28"/>
              </w:rPr>
            </w:pPr>
            <w:r w:rsidRPr="008B0648">
              <w:rPr>
                <w:b/>
                <w:szCs w:val="28"/>
              </w:rPr>
              <w:t xml:space="preserve">Лазар Петро Данилович </w:t>
            </w:r>
            <w:r w:rsidR="00BC556E">
              <w:rPr>
                <w:szCs w:val="28"/>
                <w:shd w:val="clear" w:color="auto" w:fill="FFFFFF"/>
              </w:rPr>
              <w:t>– директор департаменту</w:t>
            </w:r>
            <w:r w:rsidR="00BC556E"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C556E">
              <w:rPr>
                <w:szCs w:val="28"/>
                <w:shd w:val="clear" w:color="auto" w:fill="FFFFFF"/>
              </w:rPr>
              <w:t>фінансів</w:t>
            </w:r>
            <w:proofErr w:type="spellEnd"/>
            <w:r w:rsidR="00BC556E"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0648">
              <w:rPr>
                <w:szCs w:val="28"/>
              </w:rPr>
              <w:t>облдержадміністрації</w:t>
            </w:r>
            <w:proofErr w:type="spellEnd"/>
            <w:r w:rsidRPr="008B0648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51B1C" w:rsidRDefault="00090BEA" w:rsidP="00351B1C">
      <w:pPr>
        <w:spacing w:before="60" w:after="60"/>
        <w:ind w:firstLine="720"/>
        <w:jc w:val="both"/>
        <w:rPr>
          <w:szCs w:val="28"/>
          <w:lang w:val="uk-UA"/>
        </w:rPr>
      </w:pPr>
      <w:r w:rsidRPr="00EC428E">
        <w:rPr>
          <w:b/>
          <w:bCs/>
          <w:lang w:val="uk-UA"/>
        </w:rPr>
        <w:t>СЛУХАЛИ:</w:t>
      </w:r>
      <w:r>
        <w:rPr>
          <w:bCs/>
          <w:lang w:val="uk-UA"/>
        </w:rPr>
        <w:t xml:space="preserve"> Лазар П. Д. доповів, що </w:t>
      </w:r>
      <w:r>
        <w:rPr>
          <w:szCs w:val="28"/>
          <w:lang w:val="uk-UA"/>
        </w:rPr>
        <w:t>в</w:t>
      </w:r>
      <w:r w:rsidRPr="006E1C40">
        <w:rPr>
          <w:szCs w:val="28"/>
          <w:lang w:val="uk-UA"/>
        </w:rPr>
        <w:t>ідповідно</w:t>
      </w:r>
      <w:r w:rsidR="00351B1C" w:rsidRPr="00C130BF">
        <w:rPr>
          <w:bCs/>
          <w:lang w:val="uk-UA"/>
        </w:rPr>
        <w:t xml:space="preserve"> до статей 6 і 39 Закону України „Про місцеві державні адміністрації</w:t>
      </w:r>
      <w:r w:rsidR="00351B1C" w:rsidRPr="00C130BF">
        <w:rPr>
          <w:szCs w:val="28"/>
          <w:lang w:val="uk-UA"/>
        </w:rPr>
        <w:t>”</w:t>
      </w:r>
      <w:r w:rsidR="00351B1C">
        <w:rPr>
          <w:szCs w:val="28"/>
          <w:lang w:val="uk-UA"/>
        </w:rPr>
        <w:t xml:space="preserve">, </w:t>
      </w:r>
      <w:r w:rsidR="00351B1C" w:rsidRPr="00C130BF">
        <w:rPr>
          <w:szCs w:val="28"/>
          <w:lang w:val="uk-UA"/>
        </w:rPr>
        <w:t xml:space="preserve">статті 23 Бюджетного кодексу України, </w:t>
      </w:r>
      <w:r w:rsidR="00351B1C" w:rsidRPr="00062B65">
        <w:rPr>
          <w:szCs w:val="28"/>
          <w:lang w:val="uk-UA"/>
        </w:rPr>
        <w:t>пункту 13 рішення обласної ради 20 грудня 2019 № 1629 „Про обласний бюджет на 2020 рік”</w:t>
      </w:r>
      <w:r w:rsidR="00351B1C">
        <w:rPr>
          <w:szCs w:val="28"/>
          <w:lang w:val="uk-UA"/>
        </w:rPr>
        <w:t>, з метою ефективного використання бюджетних коштів</w:t>
      </w:r>
      <w:r w:rsidR="00351B1C" w:rsidRPr="00C130BF">
        <w:rPr>
          <w:szCs w:val="28"/>
          <w:lang w:val="uk-UA"/>
        </w:rPr>
        <w:t>:</w:t>
      </w:r>
    </w:p>
    <w:p w:rsidR="00F108CF" w:rsidRDefault="00F108CF" w:rsidP="00351B1C">
      <w:pPr>
        <w:spacing w:before="60" w:after="60"/>
        <w:ind w:firstLine="720"/>
        <w:jc w:val="both"/>
        <w:rPr>
          <w:szCs w:val="28"/>
          <w:lang w:val="uk-UA"/>
        </w:rPr>
      </w:pPr>
    </w:p>
    <w:p w:rsidR="00351B1C" w:rsidRPr="00853CE9" w:rsidRDefault="00351B1C" w:rsidP="00351B1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853CE9">
        <w:rPr>
          <w:szCs w:val="28"/>
          <w:lang w:val="uk-UA"/>
        </w:rPr>
        <w:t>Департаменту фінансів</w:t>
      </w:r>
      <w:r>
        <w:rPr>
          <w:szCs w:val="28"/>
          <w:lang w:val="uk-UA"/>
        </w:rPr>
        <w:t xml:space="preserve"> облдержадміністрації (Лазар П.</w:t>
      </w:r>
      <w:r w:rsidRPr="00853CE9">
        <w:rPr>
          <w:szCs w:val="28"/>
          <w:lang w:val="uk-UA"/>
        </w:rPr>
        <w:t>Д.):</w:t>
      </w:r>
    </w:p>
    <w:p w:rsidR="00351B1C" w:rsidRDefault="00351B1C" w:rsidP="00351B1C">
      <w:pPr>
        <w:spacing w:before="60" w:after="6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 Здійснити п</w:t>
      </w:r>
      <w:r w:rsidRPr="00A46C97">
        <w:rPr>
          <w:szCs w:val="28"/>
          <w:lang w:val="uk-UA"/>
        </w:rPr>
        <w:t>ерерозподіл видатк</w:t>
      </w:r>
      <w:r>
        <w:rPr>
          <w:szCs w:val="28"/>
          <w:lang w:val="uk-UA"/>
        </w:rPr>
        <w:t>ів</w:t>
      </w:r>
      <w:r w:rsidRPr="00A46C97">
        <w:rPr>
          <w:szCs w:val="28"/>
          <w:lang w:val="uk-UA"/>
        </w:rPr>
        <w:t xml:space="preserve"> загального</w:t>
      </w:r>
      <w:r w:rsidRPr="00913089">
        <w:rPr>
          <w:szCs w:val="28"/>
          <w:lang w:val="uk-UA"/>
        </w:rPr>
        <w:t xml:space="preserve"> фонду </w:t>
      </w:r>
      <w:r w:rsidRPr="00A46C97">
        <w:rPr>
          <w:szCs w:val="28"/>
          <w:lang w:val="uk-UA"/>
        </w:rPr>
        <w:t>обласного бюджету головному розпоряднику коштів</w:t>
      </w:r>
      <w:r>
        <w:rPr>
          <w:szCs w:val="28"/>
          <w:lang w:val="uk-UA"/>
        </w:rPr>
        <w:t xml:space="preserve"> – обласна державна адміністрація, а саме:</w:t>
      </w:r>
    </w:p>
    <w:p w:rsidR="00BC556E" w:rsidRDefault="00351B1C" w:rsidP="00BC556E">
      <w:pPr>
        <w:spacing w:before="60" w:after="6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збільшити видатки за КПКВК 0216090 </w:t>
      </w:r>
      <w:r w:rsidRPr="00C130BF">
        <w:rPr>
          <w:bCs/>
          <w:lang w:val="uk-UA"/>
        </w:rPr>
        <w:t>„</w:t>
      </w:r>
      <w:r>
        <w:rPr>
          <w:bCs/>
          <w:lang w:val="uk-UA"/>
        </w:rPr>
        <w:t>Інша діяльність у сфері житлово-комунального господарства</w:t>
      </w:r>
      <w:r w:rsidRPr="00C130BF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(Програма фінансової підтримки комунально-експлуатаційного, автотранспортного господарства обласної ради  і облдержадміністрації та збереження </w:t>
      </w:r>
      <w:proofErr w:type="spellStart"/>
      <w:r>
        <w:rPr>
          <w:szCs w:val="28"/>
          <w:lang w:val="uk-UA"/>
        </w:rPr>
        <w:t>адмінбудинку</w:t>
      </w:r>
      <w:proofErr w:type="spellEnd"/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пл</w:t>
      </w:r>
      <w:proofErr w:type="spellEnd"/>
      <w:r>
        <w:rPr>
          <w:szCs w:val="28"/>
          <w:lang w:val="uk-UA"/>
        </w:rPr>
        <w:t xml:space="preserve">. Народна, 4) як пам’ятки архітектури на 2020 рік) </w:t>
      </w:r>
      <w:r>
        <w:rPr>
          <w:bCs/>
          <w:lang w:val="uk-UA"/>
        </w:rPr>
        <w:t xml:space="preserve">у сумі 20,0 </w:t>
      </w:r>
      <w:proofErr w:type="spellStart"/>
      <w:r>
        <w:rPr>
          <w:bCs/>
          <w:lang w:val="uk-UA"/>
        </w:rPr>
        <w:t>тис.грн</w:t>
      </w:r>
      <w:proofErr w:type="spellEnd"/>
      <w:r>
        <w:rPr>
          <w:bCs/>
          <w:lang w:val="uk-UA"/>
        </w:rPr>
        <w:t xml:space="preserve"> за рахунок</w:t>
      </w:r>
      <w:r w:rsidRPr="001C2609">
        <w:rPr>
          <w:bCs/>
          <w:lang w:val="uk-UA"/>
        </w:rPr>
        <w:t xml:space="preserve"> </w:t>
      </w:r>
      <w:r>
        <w:rPr>
          <w:bCs/>
          <w:lang w:val="uk-UA"/>
        </w:rPr>
        <w:t>відповідного зменшення видатків за</w:t>
      </w:r>
      <w:r>
        <w:rPr>
          <w:szCs w:val="28"/>
          <w:lang w:val="uk-UA"/>
        </w:rPr>
        <w:t xml:space="preserve"> КПКВК </w:t>
      </w:r>
      <w:r w:rsidRPr="006D3956">
        <w:rPr>
          <w:szCs w:val="28"/>
          <w:lang w:val="uk-UA"/>
        </w:rPr>
        <w:t>021</w:t>
      </w:r>
      <w:r>
        <w:rPr>
          <w:szCs w:val="28"/>
          <w:lang w:val="uk-UA"/>
        </w:rPr>
        <w:t xml:space="preserve">4082 </w:t>
      </w:r>
      <w:r w:rsidRPr="00C130BF">
        <w:rPr>
          <w:bCs/>
          <w:lang w:val="uk-UA"/>
        </w:rPr>
        <w:t>„</w:t>
      </w:r>
      <w:r>
        <w:rPr>
          <w:szCs w:val="28"/>
          <w:lang w:val="uk-UA"/>
        </w:rPr>
        <w:t>Інші заходи в галузі культури і мистецтва</w:t>
      </w:r>
      <w:r w:rsidRPr="00C130BF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(</w:t>
      </w:r>
      <w:r w:rsidRPr="00265EFF">
        <w:rPr>
          <w:szCs w:val="28"/>
          <w:lang w:val="uk-UA"/>
        </w:rPr>
        <w:t xml:space="preserve">Програма діяльності редакційно-видавничої групи обласної книги </w:t>
      </w:r>
      <w:r w:rsidRPr="00C130BF">
        <w:rPr>
          <w:bCs/>
          <w:lang w:val="uk-UA"/>
        </w:rPr>
        <w:t>„</w:t>
      </w:r>
      <w:r w:rsidRPr="00265EFF">
        <w:rPr>
          <w:szCs w:val="28"/>
          <w:lang w:val="uk-UA"/>
        </w:rPr>
        <w:t>Реабілі</w:t>
      </w:r>
      <w:r>
        <w:rPr>
          <w:szCs w:val="28"/>
          <w:lang w:val="uk-UA"/>
        </w:rPr>
        <w:t>товані історією</w:t>
      </w:r>
      <w:r w:rsidRPr="00C130BF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і редколегії з підготовки</w:t>
      </w:r>
      <w:r w:rsidRPr="00265EFF">
        <w:rPr>
          <w:szCs w:val="28"/>
          <w:lang w:val="uk-UA"/>
        </w:rPr>
        <w:t xml:space="preserve"> та випуску </w:t>
      </w:r>
      <w:r w:rsidRPr="00C130BF">
        <w:rPr>
          <w:bCs/>
          <w:lang w:val="uk-UA"/>
        </w:rPr>
        <w:t>„</w:t>
      </w:r>
      <w:r w:rsidRPr="00265EFF">
        <w:rPr>
          <w:szCs w:val="28"/>
          <w:lang w:val="uk-UA"/>
        </w:rPr>
        <w:t>Зводу пам'яток історії та культури Закарпатської області</w:t>
      </w:r>
      <w:r w:rsidRPr="00C130BF">
        <w:rPr>
          <w:szCs w:val="28"/>
          <w:lang w:val="uk-UA"/>
        </w:rPr>
        <w:t>”</w:t>
      </w:r>
      <w:r w:rsidRPr="00265EFF">
        <w:rPr>
          <w:szCs w:val="28"/>
          <w:lang w:val="uk-UA"/>
        </w:rPr>
        <w:t xml:space="preserve"> на 2020 рік</w:t>
      </w:r>
      <w:r>
        <w:rPr>
          <w:szCs w:val="28"/>
          <w:lang w:val="uk-UA"/>
        </w:rPr>
        <w:t>).</w:t>
      </w:r>
    </w:p>
    <w:p w:rsidR="004B77F4" w:rsidRDefault="004B77F4" w:rsidP="00BC556E">
      <w:pPr>
        <w:spacing w:before="60" w:after="60"/>
        <w:ind w:firstLine="720"/>
        <w:jc w:val="both"/>
        <w:rPr>
          <w:szCs w:val="28"/>
          <w:lang w:val="uk-UA"/>
        </w:rPr>
      </w:pPr>
    </w:p>
    <w:p w:rsidR="00F108CF" w:rsidRPr="00F108CF" w:rsidRDefault="00946CEB" w:rsidP="00F108CF">
      <w:pPr>
        <w:pStyle w:val="a3"/>
        <w:numPr>
          <w:ilvl w:val="0"/>
          <w:numId w:val="1"/>
        </w:numPr>
        <w:spacing w:after="160" w:line="259" w:lineRule="auto"/>
        <w:jc w:val="both"/>
        <w:rPr>
          <w:bCs/>
          <w:szCs w:val="28"/>
        </w:rPr>
      </w:pPr>
      <w:r w:rsidRPr="00946CEB">
        <w:rPr>
          <w:b/>
          <w:szCs w:val="28"/>
          <w:lang w:val="uk-UA"/>
        </w:rPr>
        <w:t>СЛУХАЛИ:</w:t>
      </w:r>
      <w:r w:rsidRPr="00946CEB">
        <w:rPr>
          <w:szCs w:val="28"/>
          <w:lang w:val="uk-UA"/>
        </w:rPr>
        <w:t xml:space="preserve"> </w:t>
      </w:r>
      <w:r w:rsidRPr="00946CEB">
        <w:rPr>
          <w:b/>
          <w:bCs/>
          <w:iCs/>
          <w:szCs w:val="28"/>
        </w:rPr>
        <w:t xml:space="preserve">Про </w:t>
      </w:r>
      <w:proofErr w:type="spellStart"/>
      <w:r w:rsidRPr="00946CEB">
        <w:rPr>
          <w:b/>
          <w:bCs/>
          <w:iCs/>
          <w:szCs w:val="28"/>
        </w:rPr>
        <w:t>перерозподіл</w:t>
      </w:r>
      <w:proofErr w:type="spellEnd"/>
      <w:r w:rsidRPr="00946CEB">
        <w:rPr>
          <w:b/>
          <w:bCs/>
          <w:iCs/>
          <w:szCs w:val="28"/>
        </w:rPr>
        <w:t xml:space="preserve"> </w:t>
      </w:r>
      <w:proofErr w:type="spellStart"/>
      <w:r w:rsidRPr="00946CEB">
        <w:rPr>
          <w:b/>
          <w:bCs/>
          <w:iCs/>
          <w:szCs w:val="28"/>
        </w:rPr>
        <w:t>видатків</w:t>
      </w:r>
      <w:proofErr w:type="spellEnd"/>
      <w:r w:rsidRPr="00946CEB">
        <w:rPr>
          <w:b/>
          <w:bCs/>
          <w:iCs/>
          <w:szCs w:val="28"/>
        </w:rPr>
        <w:t xml:space="preserve"> департаменту </w:t>
      </w:r>
      <w:proofErr w:type="spellStart"/>
      <w:r w:rsidRPr="00946CEB">
        <w:rPr>
          <w:b/>
          <w:bCs/>
          <w:iCs/>
          <w:szCs w:val="28"/>
        </w:rPr>
        <w:t>охорони</w:t>
      </w:r>
      <w:proofErr w:type="spellEnd"/>
      <w:r w:rsidRPr="00946CEB">
        <w:rPr>
          <w:b/>
          <w:bCs/>
          <w:iCs/>
          <w:szCs w:val="28"/>
        </w:rPr>
        <w:t xml:space="preserve"> </w:t>
      </w:r>
      <w:proofErr w:type="spellStart"/>
      <w:r w:rsidRPr="00946CEB">
        <w:rPr>
          <w:b/>
          <w:bCs/>
          <w:iCs/>
          <w:szCs w:val="28"/>
        </w:rPr>
        <w:t>здоров’я</w:t>
      </w:r>
      <w:proofErr w:type="spellEnd"/>
      <w:r w:rsidRPr="00946CEB">
        <w:rPr>
          <w:b/>
          <w:bCs/>
          <w:iCs/>
          <w:szCs w:val="28"/>
        </w:rPr>
        <w:t xml:space="preserve"> </w:t>
      </w:r>
      <w:proofErr w:type="spellStart"/>
      <w:r w:rsidRPr="00946CEB">
        <w:rPr>
          <w:b/>
          <w:szCs w:val="28"/>
        </w:rPr>
        <w:t>облдержадміністрації</w:t>
      </w:r>
      <w:proofErr w:type="spellEnd"/>
      <w:r w:rsidRPr="00946CEB">
        <w:rPr>
          <w:b/>
          <w:bCs/>
          <w:iCs/>
          <w:szCs w:val="28"/>
        </w:rPr>
        <w:t xml:space="preserve">  </w:t>
      </w:r>
    </w:p>
    <w:tbl>
      <w:tblPr>
        <w:tblW w:w="10231" w:type="dxa"/>
        <w:tblInd w:w="-426" w:type="dxa"/>
        <w:tblLook w:val="00A0" w:firstRow="1" w:lastRow="0" w:firstColumn="1" w:lastColumn="0" w:noHBand="0" w:noVBand="0"/>
      </w:tblPr>
      <w:tblGrid>
        <w:gridCol w:w="4484"/>
        <w:gridCol w:w="5747"/>
      </w:tblGrid>
      <w:tr w:rsidR="00946CEB" w:rsidRPr="008B0648" w:rsidTr="001E1EC8">
        <w:trPr>
          <w:trHeight w:val="1018"/>
        </w:trPr>
        <w:tc>
          <w:tcPr>
            <w:tcW w:w="4484" w:type="dxa"/>
          </w:tcPr>
          <w:p w:rsidR="00946CEB" w:rsidRPr="00F108CF" w:rsidRDefault="00F108CF" w:rsidP="00F108CF">
            <w:pPr>
              <w:ind w:right="-21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proofErr w:type="spellStart"/>
            <w:r w:rsidR="00946CEB" w:rsidRPr="00F108CF">
              <w:rPr>
                <w:bCs/>
                <w:szCs w:val="28"/>
              </w:rPr>
              <w:t>Інформує</w:t>
            </w:r>
            <w:proofErr w:type="spellEnd"/>
            <w:r w:rsidR="00946CEB" w:rsidRPr="00F108CF">
              <w:rPr>
                <w:bCs/>
                <w:szCs w:val="28"/>
              </w:rPr>
              <w:t>:</w:t>
            </w:r>
          </w:p>
        </w:tc>
        <w:tc>
          <w:tcPr>
            <w:tcW w:w="5747" w:type="dxa"/>
          </w:tcPr>
          <w:p w:rsidR="00946CEB" w:rsidRPr="008B0648" w:rsidRDefault="00946CEB" w:rsidP="001E1EC8">
            <w:pPr>
              <w:pStyle w:val="a3"/>
              <w:tabs>
                <w:tab w:val="left" w:pos="5242"/>
              </w:tabs>
              <w:ind w:left="0" w:right="282"/>
              <w:jc w:val="both"/>
              <w:rPr>
                <w:szCs w:val="28"/>
              </w:rPr>
            </w:pPr>
            <w:r w:rsidRPr="008B0648">
              <w:rPr>
                <w:b/>
                <w:szCs w:val="28"/>
              </w:rPr>
              <w:t xml:space="preserve">Лазар Петро Данилович </w:t>
            </w:r>
            <w:r>
              <w:rPr>
                <w:szCs w:val="28"/>
                <w:shd w:val="clear" w:color="auto" w:fill="FFFFFF"/>
              </w:rPr>
              <w:t>– директор департаменту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фінансів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0648">
              <w:rPr>
                <w:szCs w:val="28"/>
              </w:rPr>
              <w:t>облдержадміністрації</w:t>
            </w:r>
            <w:proofErr w:type="spellEnd"/>
            <w:r w:rsidRPr="008B0648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108CF" w:rsidRDefault="00F108CF" w:rsidP="00946CEB">
      <w:pPr>
        <w:ind w:firstLine="567"/>
        <w:jc w:val="both"/>
        <w:rPr>
          <w:b/>
          <w:bCs/>
          <w:lang w:val="uk-UA"/>
        </w:rPr>
      </w:pPr>
    </w:p>
    <w:p w:rsidR="00946CEB" w:rsidRDefault="00946CEB" w:rsidP="00946CEB">
      <w:pPr>
        <w:ind w:firstLine="567"/>
        <w:jc w:val="both"/>
        <w:rPr>
          <w:szCs w:val="28"/>
          <w:lang w:val="uk-UA"/>
        </w:rPr>
      </w:pPr>
      <w:r w:rsidRPr="00EC428E">
        <w:rPr>
          <w:b/>
          <w:bCs/>
          <w:lang w:val="uk-UA"/>
        </w:rPr>
        <w:t>СЛУХАЛИ:</w:t>
      </w:r>
      <w:r>
        <w:rPr>
          <w:bCs/>
          <w:lang w:val="uk-UA"/>
        </w:rPr>
        <w:t xml:space="preserve"> Лазар П. Д. доповів, що </w:t>
      </w:r>
      <w:r>
        <w:rPr>
          <w:szCs w:val="28"/>
          <w:lang w:val="uk-UA"/>
        </w:rPr>
        <w:t>в</w:t>
      </w:r>
      <w:r w:rsidRPr="006E1C40">
        <w:rPr>
          <w:szCs w:val="28"/>
          <w:lang w:val="uk-UA"/>
        </w:rPr>
        <w:t>ідповідно</w:t>
      </w:r>
      <w:r w:rsidRPr="00753BA1">
        <w:rPr>
          <w:szCs w:val="28"/>
          <w:lang w:val="uk-UA"/>
        </w:rPr>
        <w:t xml:space="preserve"> до статей 6, 18 і 39 Закону України „Про місцеві державні адміністрації”, </w:t>
      </w:r>
      <w:r w:rsidRPr="007A0844">
        <w:rPr>
          <w:bCs/>
          <w:szCs w:val="28"/>
          <w:lang w:val="uk-UA"/>
        </w:rPr>
        <w:t>статті 23 Бюджетного кодексу України</w:t>
      </w:r>
      <w:r>
        <w:rPr>
          <w:szCs w:val="28"/>
          <w:lang w:val="uk-UA"/>
        </w:rPr>
        <w:t xml:space="preserve">, </w:t>
      </w:r>
      <w:r w:rsidRPr="00853CE9">
        <w:rPr>
          <w:szCs w:val="28"/>
          <w:lang w:val="uk-UA"/>
        </w:rPr>
        <w:t xml:space="preserve">пункту 13 рішення обласної ради </w:t>
      </w:r>
      <w:r w:rsidRPr="00753BA1">
        <w:rPr>
          <w:szCs w:val="28"/>
          <w:lang w:val="uk-UA"/>
        </w:rPr>
        <w:t>від</w:t>
      </w:r>
      <w:r>
        <w:rPr>
          <w:szCs w:val="28"/>
          <w:lang w:val="uk-UA"/>
        </w:rPr>
        <w:t xml:space="preserve"> 20.12.</w:t>
      </w:r>
      <w:r w:rsidRPr="00853CE9">
        <w:rPr>
          <w:szCs w:val="28"/>
          <w:lang w:val="uk-UA"/>
        </w:rPr>
        <w:t>201</w:t>
      </w:r>
      <w:r>
        <w:rPr>
          <w:szCs w:val="28"/>
          <w:lang w:val="uk-UA"/>
        </w:rPr>
        <w:t>9</w:t>
      </w:r>
      <w:r w:rsidRPr="00853CE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1629 „Про обласний бюджет на 2020</w:t>
      </w:r>
      <w:r w:rsidRPr="00853CE9">
        <w:rPr>
          <w:szCs w:val="28"/>
          <w:lang w:val="uk-UA"/>
        </w:rPr>
        <w:t xml:space="preserve"> рік”</w:t>
      </w:r>
      <w:r>
        <w:rPr>
          <w:szCs w:val="28"/>
          <w:lang w:val="uk-UA"/>
        </w:rPr>
        <w:t>, враховуючи листи департаменту охорони здоров</w:t>
      </w:r>
      <w:r w:rsidRPr="00F01928">
        <w:rPr>
          <w:szCs w:val="28"/>
          <w:lang w:val="uk-UA"/>
        </w:rPr>
        <w:t>’</w:t>
      </w:r>
      <w:r>
        <w:rPr>
          <w:szCs w:val="28"/>
          <w:lang w:val="uk-UA"/>
        </w:rPr>
        <w:t>я облдержадміністрації від 30.11.2020 № 1472/01.11 та № 1473/01.11</w:t>
      </w:r>
      <w:r w:rsidRPr="00853CE9">
        <w:rPr>
          <w:szCs w:val="28"/>
          <w:lang w:val="uk-UA"/>
        </w:rPr>
        <w:t xml:space="preserve">: </w:t>
      </w:r>
    </w:p>
    <w:p w:rsidR="00F108CF" w:rsidRDefault="00F108CF" w:rsidP="00946CEB">
      <w:pPr>
        <w:ind w:firstLine="567"/>
        <w:jc w:val="both"/>
        <w:rPr>
          <w:szCs w:val="28"/>
          <w:lang w:val="uk-UA"/>
        </w:rPr>
      </w:pPr>
    </w:p>
    <w:p w:rsidR="00946CEB" w:rsidRPr="00506E6A" w:rsidRDefault="00946CEB" w:rsidP="00946CEB">
      <w:pPr>
        <w:ind w:firstLine="567"/>
        <w:jc w:val="both"/>
        <w:rPr>
          <w:szCs w:val="28"/>
          <w:lang w:val="uk-UA"/>
        </w:rPr>
      </w:pPr>
      <w:r w:rsidRPr="00506E6A">
        <w:rPr>
          <w:szCs w:val="28"/>
          <w:lang w:val="uk-UA"/>
        </w:rPr>
        <w:t>1. Департаменту фінансів облдержадміністрації (Лазар П. Д.):</w:t>
      </w:r>
    </w:p>
    <w:p w:rsidR="00946CEB" w:rsidRDefault="00946CEB" w:rsidP="00355282">
      <w:pPr>
        <w:ind w:firstLine="567"/>
        <w:jc w:val="both"/>
        <w:rPr>
          <w:szCs w:val="28"/>
          <w:lang w:val="uk-UA"/>
        </w:rPr>
      </w:pPr>
      <w:r w:rsidRPr="00506E6A">
        <w:rPr>
          <w:szCs w:val="28"/>
          <w:lang w:val="uk-UA"/>
        </w:rPr>
        <w:t>1.1. Здійснити перерозподіл видатків обласного бюджету головному розпоряднику коштів – департ</w:t>
      </w:r>
      <w:r>
        <w:rPr>
          <w:szCs w:val="28"/>
          <w:lang w:val="uk-UA"/>
        </w:rPr>
        <w:t>аменту охорони здоров’я облдерж</w:t>
      </w:r>
      <w:r w:rsidRPr="00506E6A">
        <w:rPr>
          <w:szCs w:val="28"/>
          <w:lang w:val="uk-UA"/>
        </w:rPr>
        <w:t xml:space="preserve">адміністрації </w:t>
      </w:r>
      <w:r>
        <w:rPr>
          <w:szCs w:val="28"/>
          <w:lang w:val="uk-UA"/>
        </w:rPr>
        <w:t xml:space="preserve">згідно з додатком. </w:t>
      </w:r>
    </w:p>
    <w:p w:rsidR="00F108CF" w:rsidRDefault="00F108CF" w:rsidP="00355282">
      <w:pPr>
        <w:ind w:firstLine="567"/>
        <w:jc w:val="both"/>
        <w:rPr>
          <w:szCs w:val="28"/>
          <w:lang w:val="uk-UA"/>
        </w:rPr>
      </w:pPr>
    </w:p>
    <w:p w:rsidR="00F108CF" w:rsidRDefault="00F108CF" w:rsidP="00355282">
      <w:pPr>
        <w:ind w:firstLine="567"/>
        <w:jc w:val="both"/>
        <w:rPr>
          <w:szCs w:val="28"/>
          <w:lang w:val="uk-UA"/>
        </w:rPr>
      </w:pPr>
    </w:p>
    <w:p w:rsidR="00F108CF" w:rsidRPr="00BC556E" w:rsidRDefault="00F108CF" w:rsidP="00355282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D71229" w:rsidRPr="00D46496" w:rsidRDefault="00D71229" w:rsidP="00D46496">
      <w:pPr>
        <w:pStyle w:val="a3"/>
        <w:numPr>
          <w:ilvl w:val="0"/>
          <w:numId w:val="1"/>
        </w:numPr>
        <w:spacing w:after="160" w:line="259" w:lineRule="auto"/>
        <w:jc w:val="both"/>
        <w:rPr>
          <w:bCs/>
          <w:szCs w:val="28"/>
        </w:rPr>
      </w:pPr>
      <w:r>
        <w:rPr>
          <w:b/>
          <w:bCs/>
          <w:szCs w:val="28"/>
          <w:lang w:val="uk-UA"/>
        </w:rPr>
        <w:lastRenderedPageBreak/>
        <w:t xml:space="preserve">СЛУХАЛИ: </w:t>
      </w:r>
      <w:r w:rsidRPr="00946CEB">
        <w:rPr>
          <w:rFonts w:ascii="Times New Roman CYR" w:hAnsi="Times New Roman CYR" w:cs="Times New Roman CYR"/>
          <w:b/>
          <w:bCs/>
          <w:szCs w:val="28"/>
          <w:lang w:val="uk-UA"/>
        </w:rPr>
        <w:t>Про розподіл субвенцій з державного бюджету</w:t>
      </w:r>
    </w:p>
    <w:tbl>
      <w:tblPr>
        <w:tblW w:w="10231" w:type="dxa"/>
        <w:tblInd w:w="-426" w:type="dxa"/>
        <w:tblLook w:val="00A0" w:firstRow="1" w:lastRow="0" w:firstColumn="1" w:lastColumn="0" w:noHBand="0" w:noVBand="0"/>
      </w:tblPr>
      <w:tblGrid>
        <w:gridCol w:w="4484"/>
        <w:gridCol w:w="5747"/>
      </w:tblGrid>
      <w:tr w:rsidR="00D46496" w:rsidRPr="008B0648" w:rsidTr="001E1EC8">
        <w:trPr>
          <w:trHeight w:val="1018"/>
        </w:trPr>
        <w:tc>
          <w:tcPr>
            <w:tcW w:w="4484" w:type="dxa"/>
          </w:tcPr>
          <w:p w:rsidR="00D46496" w:rsidRDefault="00D46496" w:rsidP="001E1EC8">
            <w:pPr>
              <w:pStyle w:val="a3"/>
              <w:ind w:right="-214"/>
              <w:jc w:val="both"/>
              <w:rPr>
                <w:bCs/>
                <w:szCs w:val="28"/>
              </w:rPr>
            </w:pPr>
          </w:p>
          <w:p w:rsidR="00D46496" w:rsidRPr="009D5F82" w:rsidRDefault="00D46496" w:rsidP="001E1EC8">
            <w:pPr>
              <w:pStyle w:val="a3"/>
              <w:ind w:right="-214"/>
              <w:jc w:val="both"/>
              <w:rPr>
                <w:bCs/>
                <w:szCs w:val="28"/>
              </w:rPr>
            </w:pPr>
            <w:proofErr w:type="spellStart"/>
            <w:r w:rsidRPr="009D5F82">
              <w:rPr>
                <w:bCs/>
                <w:szCs w:val="28"/>
              </w:rPr>
              <w:t>Інформує</w:t>
            </w:r>
            <w:proofErr w:type="spellEnd"/>
            <w:r w:rsidRPr="009D5F82">
              <w:rPr>
                <w:bCs/>
                <w:szCs w:val="28"/>
              </w:rPr>
              <w:t>:</w:t>
            </w:r>
          </w:p>
        </w:tc>
        <w:tc>
          <w:tcPr>
            <w:tcW w:w="5747" w:type="dxa"/>
          </w:tcPr>
          <w:p w:rsidR="00D46496" w:rsidRPr="008B0648" w:rsidRDefault="00D46496" w:rsidP="001E1EC8">
            <w:pPr>
              <w:pStyle w:val="a3"/>
              <w:tabs>
                <w:tab w:val="left" w:pos="5242"/>
              </w:tabs>
              <w:ind w:left="0" w:right="282"/>
              <w:jc w:val="both"/>
              <w:rPr>
                <w:szCs w:val="28"/>
              </w:rPr>
            </w:pPr>
            <w:r w:rsidRPr="008B0648">
              <w:rPr>
                <w:b/>
                <w:szCs w:val="28"/>
              </w:rPr>
              <w:t xml:space="preserve">Лазар Петро Данилович </w:t>
            </w:r>
            <w:r>
              <w:rPr>
                <w:szCs w:val="28"/>
                <w:shd w:val="clear" w:color="auto" w:fill="FFFFFF"/>
              </w:rPr>
              <w:t>– директор департаменту</w:t>
            </w: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фінансів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0648">
              <w:rPr>
                <w:szCs w:val="28"/>
              </w:rPr>
              <w:t>облдержадміністрації</w:t>
            </w:r>
            <w:proofErr w:type="spellEnd"/>
            <w:r w:rsidRPr="008B0648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46496" w:rsidRDefault="00D46496" w:rsidP="00D46496">
      <w:pPr>
        <w:ind w:firstLine="709"/>
        <w:jc w:val="both"/>
        <w:rPr>
          <w:bCs/>
          <w:lang w:val="uk-UA"/>
        </w:rPr>
      </w:pPr>
      <w:r w:rsidRPr="00EC428E">
        <w:rPr>
          <w:b/>
          <w:bCs/>
          <w:lang w:val="uk-UA"/>
        </w:rPr>
        <w:t>СЛУХАЛИ:</w:t>
      </w:r>
      <w:r>
        <w:rPr>
          <w:bCs/>
          <w:lang w:val="uk-UA"/>
        </w:rPr>
        <w:t xml:space="preserve"> Лазар П. Д. доповів, що </w:t>
      </w:r>
      <w:r>
        <w:rPr>
          <w:szCs w:val="28"/>
          <w:lang w:val="uk-UA"/>
        </w:rPr>
        <w:t>в</w:t>
      </w:r>
      <w:r w:rsidRPr="006E1C40">
        <w:rPr>
          <w:szCs w:val="28"/>
          <w:lang w:val="uk-UA"/>
        </w:rPr>
        <w:t>ідповідно</w:t>
      </w:r>
      <w:r>
        <w:rPr>
          <w:bCs/>
          <w:lang w:val="uk-UA"/>
        </w:rPr>
        <w:t xml:space="preserve"> до статей 6, 18 і 39 Закону України „Про місцеві державні адміністрації</w:t>
      </w:r>
      <w:r>
        <w:rPr>
          <w:szCs w:val="28"/>
          <w:lang w:val="uk-UA"/>
        </w:rPr>
        <w:t>”,</w:t>
      </w:r>
      <w:r w:rsidRPr="008B2C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постанови</w:t>
      </w:r>
      <w:r w:rsidRPr="00753BA1">
        <w:rPr>
          <w:szCs w:val="28"/>
          <w:lang w:val="uk-UA"/>
        </w:rPr>
        <w:t xml:space="preserve"> Кабінету Міністрів України від</w:t>
      </w:r>
      <w:r>
        <w:rPr>
          <w:szCs w:val="28"/>
          <w:lang w:val="uk-UA"/>
        </w:rPr>
        <w:t xml:space="preserve"> 11 листопада</w:t>
      </w:r>
      <w:r w:rsidRPr="00753BA1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753BA1">
        <w:rPr>
          <w:szCs w:val="28"/>
          <w:lang w:val="uk-UA"/>
        </w:rPr>
        <w:t xml:space="preserve"> р. </w:t>
      </w:r>
      <w:r>
        <w:rPr>
          <w:szCs w:val="28"/>
          <w:lang w:val="uk-UA"/>
        </w:rPr>
        <w:br/>
      </w:r>
      <w:r w:rsidRPr="00753BA1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1099 </w:t>
      </w:r>
      <w:r w:rsidRPr="00D06109">
        <w:rPr>
          <w:szCs w:val="28"/>
          <w:lang w:val="uk-UA"/>
        </w:rPr>
        <w:t>„</w:t>
      </w:r>
      <w:r w:rsidRPr="00D06109">
        <w:rPr>
          <w:szCs w:val="28"/>
          <w:shd w:val="clear" w:color="auto" w:fill="FFFFFF"/>
          <w:lang w:val="uk-UA"/>
        </w:rPr>
        <w:t xml:space="preserve">Про виділення коштів для забезпечення здійснення деяких заходів, спрямованих на запобігання виникненню та поширенню, локалізацію та ліквідацію спалахів, епідемій та пандемій гострої респіраторної хвороби </w:t>
      </w:r>
      <w:r w:rsidRPr="00D06109">
        <w:rPr>
          <w:szCs w:val="28"/>
          <w:shd w:val="clear" w:color="auto" w:fill="FFFFFF"/>
        </w:rPr>
        <w:t>COVID</w:t>
      </w:r>
      <w:r w:rsidRPr="00D06109">
        <w:rPr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06109">
        <w:rPr>
          <w:szCs w:val="28"/>
          <w:shd w:val="clear" w:color="auto" w:fill="FFFFFF"/>
          <w:lang w:val="uk-UA"/>
        </w:rPr>
        <w:t>коронавірусом</w:t>
      </w:r>
      <w:proofErr w:type="spellEnd"/>
      <w:r w:rsidRPr="00D06109">
        <w:rPr>
          <w:szCs w:val="28"/>
          <w:shd w:val="clear" w:color="auto" w:fill="FFFFFF"/>
          <w:lang w:val="uk-UA"/>
        </w:rPr>
        <w:t xml:space="preserve"> </w:t>
      </w:r>
      <w:r w:rsidRPr="00D06109">
        <w:rPr>
          <w:szCs w:val="28"/>
          <w:shd w:val="clear" w:color="auto" w:fill="FFFFFF"/>
        </w:rPr>
        <w:t>SARS</w:t>
      </w:r>
      <w:r w:rsidRPr="00D06109">
        <w:rPr>
          <w:szCs w:val="28"/>
          <w:shd w:val="clear" w:color="auto" w:fill="FFFFFF"/>
          <w:lang w:val="uk-UA"/>
        </w:rPr>
        <w:t>-</w:t>
      </w:r>
      <w:proofErr w:type="spellStart"/>
      <w:r w:rsidRPr="00D06109">
        <w:rPr>
          <w:szCs w:val="28"/>
          <w:shd w:val="clear" w:color="auto" w:fill="FFFFFF"/>
        </w:rPr>
        <w:t>CoV</w:t>
      </w:r>
      <w:proofErr w:type="spellEnd"/>
      <w:r w:rsidRPr="00D06109">
        <w:rPr>
          <w:szCs w:val="28"/>
          <w:shd w:val="clear" w:color="auto" w:fill="FFFFFF"/>
          <w:lang w:val="uk-UA"/>
        </w:rPr>
        <w:t>-2</w:t>
      </w:r>
      <w:r w:rsidRPr="00D06109">
        <w:rPr>
          <w:szCs w:val="28"/>
          <w:lang w:val="uk-UA"/>
        </w:rPr>
        <w:t>”,</w:t>
      </w:r>
      <w:r w:rsidRPr="00853CE9">
        <w:rPr>
          <w:szCs w:val="28"/>
          <w:lang w:val="uk-UA"/>
        </w:rPr>
        <w:t xml:space="preserve"> пункту 13 рішення обласної ради </w:t>
      </w:r>
      <w:r>
        <w:rPr>
          <w:szCs w:val="28"/>
          <w:lang w:val="uk-UA"/>
        </w:rPr>
        <w:t>20</w:t>
      </w:r>
      <w:r w:rsidRPr="00853CE9">
        <w:rPr>
          <w:szCs w:val="28"/>
          <w:lang w:val="uk-UA"/>
        </w:rPr>
        <w:t xml:space="preserve"> грудня 201</w:t>
      </w:r>
      <w:r>
        <w:rPr>
          <w:szCs w:val="28"/>
          <w:lang w:val="uk-UA"/>
        </w:rPr>
        <w:t>9</w:t>
      </w:r>
      <w:r w:rsidRPr="00853CE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1629 „Про обласний бюджет на 2020</w:t>
      </w:r>
      <w:r w:rsidRPr="00853CE9">
        <w:rPr>
          <w:szCs w:val="28"/>
          <w:lang w:val="uk-UA"/>
        </w:rPr>
        <w:t xml:space="preserve"> рік”</w:t>
      </w:r>
      <w:r w:rsidRPr="00E44E59">
        <w:rPr>
          <w:bCs/>
          <w:lang w:val="uk-UA"/>
        </w:rPr>
        <w:t>:</w:t>
      </w:r>
    </w:p>
    <w:p w:rsidR="00D46496" w:rsidRPr="00473F83" w:rsidRDefault="00D46496" w:rsidP="00D46496">
      <w:pPr>
        <w:ind w:firstLine="709"/>
        <w:jc w:val="both"/>
        <w:rPr>
          <w:bCs/>
          <w:color w:val="FF0000"/>
          <w:sz w:val="16"/>
          <w:szCs w:val="16"/>
          <w:lang w:val="uk-UA"/>
        </w:rPr>
      </w:pPr>
    </w:p>
    <w:p w:rsidR="00D46496" w:rsidRPr="00853CE9" w:rsidRDefault="00D46496" w:rsidP="00D46496">
      <w:pPr>
        <w:ind w:firstLine="709"/>
        <w:jc w:val="both"/>
        <w:rPr>
          <w:szCs w:val="28"/>
          <w:lang w:val="uk-UA"/>
        </w:rPr>
      </w:pPr>
      <w:r w:rsidRPr="00853CE9">
        <w:rPr>
          <w:szCs w:val="28"/>
          <w:lang w:val="uk-UA"/>
        </w:rPr>
        <w:t>1. Департаменту фінансів облдержадміністрації (Лазар П. Д.):</w:t>
      </w:r>
    </w:p>
    <w:p w:rsidR="00D46496" w:rsidRDefault="00D46496" w:rsidP="00D46496">
      <w:pPr>
        <w:ind w:firstLine="709"/>
        <w:jc w:val="both"/>
        <w:rPr>
          <w:szCs w:val="28"/>
          <w:lang w:val="uk-UA"/>
        </w:rPr>
      </w:pPr>
      <w:r w:rsidRPr="00853CE9">
        <w:rPr>
          <w:szCs w:val="28"/>
          <w:lang w:val="uk-UA"/>
        </w:rPr>
        <w:t xml:space="preserve">1.1. Збільшити обсяг доходів </w:t>
      </w:r>
      <w:r>
        <w:rPr>
          <w:szCs w:val="28"/>
          <w:lang w:val="uk-UA"/>
        </w:rPr>
        <w:t xml:space="preserve">загального фонду </w:t>
      </w:r>
      <w:r w:rsidRPr="00853CE9">
        <w:rPr>
          <w:szCs w:val="28"/>
          <w:lang w:val="uk-UA"/>
        </w:rPr>
        <w:t xml:space="preserve">обласного бюджету у сумі </w:t>
      </w:r>
      <w:r>
        <w:rPr>
          <w:szCs w:val="28"/>
          <w:lang w:val="uk-UA"/>
        </w:rPr>
        <w:t xml:space="preserve">58 527,1 </w:t>
      </w:r>
      <w:r w:rsidRPr="00853CE9">
        <w:rPr>
          <w:szCs w:val="28"/>
          <w:lang w:val="uk-UA"/>
        </w:rPr>
        <w:t xml:space="preserve">тис. </w:t>
      </w:r>
      <w:r>
        <w:rPr>
          <w:szCs w:val="28"/>
          <w:lang w:val="uk-UA"/>
        </w:rPr>
        <w:t>грн., з них:</w:t>
      </w:r>
    </w:p>
    <w:p w:rsidR="00D46496" w:rsidRDefault="00D46496" w:rsidP="00D4649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субвенція з державного бюджету місцевим бюджетам на забезпечення подачею кисню ліжкового фонду закладів охорони здоров’я, які надають стаціонарну медичну допомогу пацієнтам з гострою </w:t>
      </w:r>
      <w:proofErr w:type="spellStart"/>
      <w:r>
        <w:rPr>
          <w:szCs w:val="28"/>
          <w:lang w:val="uk-UA"/>
        </w:rPr>
        <w:t>распіраторною</w:t>
      </w:r>
      <w:proofErr w:type="spellEnd"/>
      <w:r>
        <w:rPr>
          <w:szCs w:val="28"/>
          <w:lang w:val="uk-UA"/>
        </w:rPr>
        <w:t xml:space="preserve"> хворобою </w:t>
      </w:r>
      <w:r>
        <w:rPr>
          <w:szCs w:val="28"/>
          <w:lang w:val="en-US"/>
        </w:rPr>
        <w:t>COVID</w:t>
      </w:r>
      <w:r w:rsidRPr="00C95853">
        <w:rPr>
          <w:szCs w:val="28"/>
          <w:lang w:val="uk-UA"/>
        </w:rPr>
        <w:t>-19</w:t>
      </w:r>
      <w:r>
        <w:rPr>
          <w:szCs w:val="28"/>
          <w:lang w:val="uk-UA"/>
        </w:rPr>
        <w:t xml:space="preserve">, спричиненою </w:t>
      </w:r>
      <w:proofErr w:type="spellStart"/>
      <w:r>
        <w:rPr>
          <w:szCs w:val="28"/>
          <w:lang w:val="uk-UA"/>
        </w:rPr>
        <w:t>коронавірусом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SARS</w:t>
      </w:r>
      <w:r w:rsidRPr="00C95853">
        <w:rPr>
          <w:szCs w:val="28"/>
          <w:lang w:val="uk-UA"/>
        </w:rPr>
        <w:t>-</w:t>
      </w:r>
      <w:proofErr w:type="spellStart"/>
      <w:r>
        <w:rPr>
          <w:szCs w:val="28"/>
          <w:lang w:val="en-US"/>
        </w:rPr>
        <w:t>CoV</w:t>
      </w:r>
      <w:proofErr w:type="spellEnd"/>
      <w:r w:rsidRPr="00C95853">
        <w:rPr>
          <w:szCs w:val="28"/>
          <w:lang w:val="uk-UA"/>
        </w:rPr>
        <w:t>-</w:t>
      </w:r>
      <w:r>
        <w:rPr>
          <w:szCs w:val="28"/>
          <w:lang w:val="uk-UA"/>
        </w:rPr>
        <w:t xml:space="preserve">2, за рахунок коштів, виділених з фонду боротьби з гострою </w:t>
      </w:r>
      <w:proofErr w:type="spellStart"/>
      <w:r>
        <w:rPr>
          <w:szCs w:val="28"/>
          <w:lang w:val="uk-UA"/>
        </w:rPr>
        <w:t>распіраторною</w:t>
      </w:r>
      <w:proofErr w:type="spellEnd"/>
      <w:r>
        <w:rPr>
          <w:szCs w:val="28"/>
          <w:lang w:val="uk-UA"/>
        </w:rPr>
        <w:t xml:space="preserve"> хворобою </w:t>
      </w:r>
      <w:r>
        <w:rPr>
          <w:szCs w:val="28"/>
          <w:lang w:val="en-US"/>
        </w:rPr>
        <w:t>COVID</w:t>
      </w:r>
      <w:r w:rsidRPr="00C95853">
        <w:rPr>
          <w:szCs w:val="28"/>
          <w:lang w:val="uk-UA"/>
        </w:rPr>
        <w:t>-19</w:t>
      </w:r>
      <w:r>
        <w:rPr>
          <w:szCs w:val="28"/>
          <w:lang w:val="uk-UA"/>
        </w:rPr>
        <w:t xml:space="preserve">, спричиненою </w:t>
      </w:r>
      <w:proofErr w:type="spellStart"/>
      <w:r>
        <w:rPr>
          <w:szCs w:val="28"/>
          <w:lang w:val="uk-UA"/>
        </w:rPr>
        <w:t>коронавірусом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SARS</w:t>
      </w:r>
      <w:r w:rsidRPr="00C95853">
        <w:rPr>
          <w:szCs w:val="28"/>
          <w:lang w:val="uk-UA"/>
        </w:rPr>
        <w:t>-</w:t>
      </w:r>
      <w:proofErr w:type="spellStart"/>
      <w:r>
        <w:rPr>
          <w:szCs w:val="28"/>
          <w:lang w:val="en-US"/>
        </w:rPr>
        <w:t>CoV</w:t>
      </w:r>
      <w:proofErr w:type="spellEnd"/>
      <w:r w:rsidRPr="00C95853">
        <w:rPr>
          <w:szCs w:val="28"/>
          <w:lang w:val="uk-UA"/>
        </w:rPr>
        <w:t>-</w:t>
      </w:r>
      <w:r>
        <w:rPr>
          <w:szCs w:val="28"/>
          <w:lang w:val="uk-UA"/>
        </w:rPr>
        <w:t xml:space="preserve">2 та її наслідками </w:t>
      </w:r>
      <w:r w:rsidRPr="00853CE9">
        <w:rPr>
          <w:szCs w:val="28"/>
          <w:lang w:val="uk-UA"/>
        </w:rPr>
        <w:t>(код 410</w:t>
      </w:r>
      <w:r>
        <w:rPr>
          <w:szCs w:val="28"/>
          <w:lang w:val="uk-UA"/>
        </w:rPr>
        <w:t>36000</w:t>
      </w:r>
      <w:r w:rsidRPr="00853CE9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у сумі 48 093,9 </w:t>
      </w:r>
      <w:proofErr w:type="spellStart"/>
      <w:r>
        <w:rPr>
          <w:szCs w:val="28"/>
          <w:lang w:val="uk-UA"/>
        </w:rPr>
        <w:t>тис.гривень</w:t>
      </w:r>
      <w:proofErr w:type="spellEnd"/>
      <w:r>
        <w:rPr>
          <w:szCs w:val="28"/>
          <w:lang w:val="uk-UA"/>
        </w:rPr>
        <w:t>;</w:t>
      </w:r>
    </w:p>
    <w:p w:rsidR="00D46496" w:rsidRPr="00615A46" w:rsidRDefault="00D46496" w:rsidP="00D46496">
      <w:pPr>
        <w:ind w:firstLine="709"/>
        <w:jc w:val="both"/>
        <w:rPr>
          <w:szCs w:val="28"/>
          <w:lang w:val="uk-UA"/>
        </w:rPr>
      </w:pPr>
      <w:r w:rsidRPr="00615A46">
        <w:rPr>
          <w:szCs w:val="28"/>
          <w:lang w:val="uk-UA"/>
        </w:rPr>
        <w:t>субвенці</w:t>
      </w:r>
      <w:r>
        <w:rPr>
          <w:szCs w:val="28"/>
          <w:lang w:val="uk-UA"/>
        </w:rPr>
        <w:t>я</w:t>
      </w:r>
      <w:r w:rsidRPr="00615A46">
        <w:rPr>
          <w:szCs w:val="28"/>
          <w:lang w:val="uk-UA"/>
        </w:rPr>
        <w:t xml:space="preserve"> з державного бюджету місцевим бюджетам на забезпечення здійснення деяких заходів, спрямованих на запобігання виникненню та поширенню, локалізацію та ліквідацію спалахів, епідемій та пандемій гострої респіраторної хвороби </w:t>
      </w:r>
      <w:r w:rsidRPr="00F25C63">
        <w:rPr>
          <w:szCs w:val="28"/>
        </w:rPr>
        <w:t>COVID</w:t>
      </w:r>
      <w:r w:rsidRPr="00615A46">
        <w:rPr>
          <w:szCs w:val="28"/>
          <w:lang w:val="uk-UA"/>
        </w:rPr>
        <w:t xml:space="preserve">-19, спричиненої </w:t>
      </w:r>
      <w:proofErr w:type="spellStart"/>
      <w:r w:rsidRPr="00615A46">
        <w:rPr>
          <w:szCs w:val="28"/>
          <w:lang w:val="uk-UA"/>
        </w:rPr>
        <w:t>коронавірусом</w:t>
      </w:r>
      <w:proofErr w:type="spellEnd"/>
      <w:r w:rsidRPr="00615A46">
        <w:rPr>
          <w:szCs w:val="28"/>
          <w:lang w:val="uk-UA"/>
        </w:rPr>
        <w:t xml:space="preserve"> </w:t>
      </w:r>
      <w:r w:rsidRPr="00F25C63">
        <w:rPr>
          <w:szCs w:val="28"/>
        </w:rPr>
        <w:t>SARS</w:t>
      </w:r>
      <w:r w:rsidRPr="00615A46">
        <w:rPr>
          <w:szCs w:val="28"/>
          <w:lang w:val="uk-UA"/>
        </w:rPr>
        <w:t>-</w:t>
      </w:r>
      <w:proofErr w:type="spellStart"/>
      <w:r w:rsidRPr="00F25C63">
        <w:rPr>
          <w:szCs w:val="28"/>
        </w:rPr>
        <w:t>CoV</w:t>
      </w:r>
      <w:proofErr w:type="spellEnd"/>
      <w:r w:rsidRPr="00615A46">
        <w:rPr>
          <w:szCs w:val="28"/>
          <w:lang w:val="uk-UA"/>
        </w:rPr>
        <w:t>-2, за рахунок коштів, виділених з фонду боротьби з гострою</w:t>
      </w:r>
      <w:r w:rsidRPr="00F25C63">
        <w:rPr>
          <w:szCs w:val="28"/>
        </w:rPr>
        <w:t> </w:t>
      </w:r>
      <w:r w:rsidRPr="00615A46">
        <w:rPr>
          <w:szCs w:val="28"/>
          <w:lang w:val="uk-UA"/>
        </w:rPr>
        <w:t xml:space="preserve">респіраторною хворобою </w:t>
      </w:r>
      <w:r w:rsidRPr="00F25C63">
        <w:rPr>
          <w:szCs w:val="28"/>
        </w:rPr>
        <w:t>COVID</w:t>
      </w:r>
      <w:r w:rsidRPr="00615A46">
        <w:rPr>
          <w:szCs w:val="28"/>
          <w:lang w:val="uk-UA"/>
        </w:rPr>
        <w:t xml:space="preserve">-19, спричиненою </w:t>
      </w:r>
      <w:proofErr w:type="spellStart"/>
      <w:r w:rsidRPr="00615A46">
        <w:rPr>
          <w:szCs w:val="28"/>
          <w:lang w:val="uk-UA"/>
        </w:rPr>
        <w:t>коронавірусом</w:t>
      </w:r>
      <w:proofErr w:type="spellEnd"/>
      <w:r w:rsidRPr="00615A46">
        <w:rPr>
          <w:szCs w:val="28"/>
          <w:lang w:val="uk-UA"/>
        </w:rPr>
        <w:t xml:space="preserve"> </w:t>
      </w:r>
      <w:r w:rsidRPr="00F25C63">
        <w:rPr>
          <w:szCs w:val="28"/>
        </w:rPr>
        <w:t>SARS</w:t>
      </w:r>
      <w:r w:rsidRPr="00615A46">
        <w:rPr>
          <w:szCs w:val="28"/>
          <w:lang w:val="uk-UA"/>
        </w:rPr>
        <w:t>-</w:t>
      </w:r>
      <w:proofErr w:type="spellStart"/>
      <w:r w:rsidRPr="00F25C63">
        <w:rPr>
          <w:szCs w:val="28"/>
        </w:rPr>
        <w:t>CoV</w:t>
      </w:r>
      <w:proofErr w:type="spellEnd"/>
      <w:r w:rsidRPr="00615A46">
        <w:rPr>
          <w:szCs w:val="28"/>
          <w:lang w:val="uk-UA"/>
        </w:rPr>
        <w:t>-2, та її наслідками</w:t>
      </w:r>
      <w:r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код</w:t>
      </w:r>
      <w:r w:rsidRPr="009441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41034700) у сумі 10 433,2 </w:t>
      </w:r>
      <w:proofErr w:type="spellStart"/>
      <w:r>
        <w:rPr>
          <w:szCs w:val="28"/>
          <w:lang w:val="uk-UA"/>
        </w:rPr>
        <w:t>тис.гривень</w:t>
      </w:r>
      <w:proofErr w:type="spellEnd"/>
      <w:r>
        <w:rPr>
          <w:szCs w:val="28"/>
          <w:lang w:val="uk-UA"/>
        </w:rPr>
        <w:t>.</w:t>
      </w:r>
    </w:p>
    <w:p w:rsidR="00D46496" w:rsidRPr="000C5193" w:rsidRDefault="00D46496" w:rsidP="00D46496">
      <w:pPr>
        <w:ind w:firstLine="697"/>
        <w:jc w:val="both"/>
        <w:rPr>
          <w:szCs w:val="28"/>
          <w:highlight w:val="yellow"/>
          <w:lang w:val="uk-UA"/>
        </w:rPr>
      </w:pPr>
      <w:r w:rsidRPr="00853CE9">
        <w:rPr>
          <w:szCs w:val="28"/>
          <w:lang w:val="uk-UA"/>
        </w:rPr>
        <w:t>1.2. </w:t>
      </w:r>
      <w:r>
        <w:rPr>
          <w:szCs w:val="28"/>
          <w:lang w:val="uk-UA"/>
        </w:rPr>
        <w:t xml:space="preserve">Розподілити обсяг субвенцій головному розпоряднику коштів обласного бюджету – департаменту охорони здоров’я облдержадміністрації у сумі 58 527,1 </w:t>
      </w:r>
      <w:proofErr w:type="spellStart"/>
      <w:r>
        <w:rPr>
          <w:szCs w:val="28"/>
          <w:lang w:val="uk-UA"/>
        </w:rPr>
        <w:t>тис</w:t>
      </w:r>
      <w:r w:rsidRPr="00853CE9">
        <w:rPr>
          <w:szCs w:val="28"/>
          <w:lang w:val="uk-UA"/>
        </w:rPr>
        <w:t>.</w:t>
      </w:r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>. згідно з додатком 1 та додатком 2.</w:t>
      </w:r>
    </w:p>
    <w:p w:rsidR="00D46496" w:rsidRDefault="00D46496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F108CF" w:rsidRPr="00D46496" w:rsidRDefault="00F108CF" w:rsidP="00D46496">
      <w:pPr>
        <w:pStyle w:val="a3"/>
        <w:spacing w:after="160" w:line="259" w:lineRule="auto"/>
        <w:jc w:val="both"/>
        <w:rPr>
          <w:bCs/>
          <w:szCs w:val="28"/>
          <w:lang w:val="uk-UA"/>
        </w:rPr>
      </w:pPr>
    </w:p>
    <w:p w:rsidR="00355282" w:rsidRPr="00105E33" w:rsidRDefault="00355282" w:rsidP="00355282">
      <w:pPr>
        <w:pStyle w:val="a3"/>
        <w:numPr>
          <w:ilvl w:val="0"/>
          <w:numId w:val="1"/>
        </w:numPr>
        <w:spacing w:after="160" w:line="259" w:lineRule="auto"/>
        <w:ind w:left="0" w:right="282" w:firstLine="0"/>
        <w:jc w:val="both"/>
        <w:rPr>
          <w:bCs/>
          <w:szCs w:val="28"/>
        </w:rPr>
      </w:pPr>
      <w:r>
        <w:rPr>
          <w:b/>
          <w:bCs/>
          <w:szCs w:val="28"/>
          <w:lang w:val="uk-UA"/>
        </w:rPr>
        <w:lastRenderedPageBreak/>
        <w:t xml:space="preserve">СЛУХАЛИ: </w:t>
      </w:r>
      <w:r w:rsidRPr="001928D6">
        <w:rPr>
          <w:b/>
          <w:bCs/>
          <w:szCs w:val="28"/>
        </w:rPr>
        <w:t xml:space="preserve">Про </w:t>
      </w:r>
      <w:proofErr w:type="spellStart"/>
      <w:r w:rsidRPr="001928D6">
        <w:rPr>
          <w:b/>
          <w:bCs/>
          <w:szCs w:val="28"/>
        </w:rPr>
        <w:t>перерозподіл</w:t>
      </w:r>
      <w:proofErr w:type="spellEnd"/>
      <w:r w:rsidRPr="001928D6">
        <w:rPr>
          <w:b/>
          <w:bCs/>
          <w:szCs w:val="28"/>
        </w:rPr>
        <w:t xml:space="preserve"> </w:t>
      </w:r>
      <w:proofErr w:type="spellStart"/>
      <w:r w:rsidRPr="001928D6">
        <w:rPr>
          <w:b/>
          <w:bCs/>
          <w:szCs w:val="28"/>
        </w:rPr>
        <w:t>видатків</w:t>
      </w:r>
      <w:proofErr w:type="spellEnd"/>
      <w:r w:rsidRPr="001928D6">
        <w:rPr>
          <w:b/>
          <w:bCs/>
          <w:szCs w:val="28"/>
        </w:rPr>
        <w:t xml:space="preserve"> за </w:t>
      </w:r>
      <w:proofErr w:type="spellStart"/>
      <w:r w:rsidRPr="001928D6">
        <w:rPr>
          <w:b/>
          <w:bCs/>
          <w:szCs w:val="28"/>
        </w:rPr>
        <w:t>економічною</w:t>
      </w:r>
      <w:proofErr w:type="spellEnd"/>
      <w:r w:rsidRPr="001928D6">
        <w:rPr>
          <w:b/>
          <w:bCs/>
          <w:szCs w:val="28"/>
        </w:rPr>
        <w:t xml:space="preserve"> </w:t>
      </w:r>
      <w:proofErr w:type="spellStart"/>
      <w:r w:rsidRPr="001928D6">
        <w:rPr>
          <w:b/>
          <w:bCs/>
          <w:szCs w:val="28"/>
        </w:rPr>
        <w:t>класифікацією</w:t>
      </w:r>
      <w:proofErr w:type="spellEnd"/>
      <w:r w:rsidRPr="001928D6">
        <w:rPr>
          <w:b/>
          <w:bCs/>
          <w:szCs w:val="28"/>
        </w:rPr>
        <w:t xml:space="preserve"> на 2020 </w:t>
      </w:r>
      <w:proofErr w:type="spellStart"/>
      <w:r w:rsidRPr="001928D6">
        <w:rPr>
          <w:b/>
          <w:bCs/>
          <w:szCs w:val="28"/>
        </w:rPr>
        <w:t>рік</w:t>
      </w:r>
      <w:proofErr w:type="spellEnd"/>
      <w:r>
        <w:rPr>
          <w:b/>
          <w:bCs/>
          <w:szCs w:val="28"/>
          <w:lang w:val="uk-UA"/>
        </w:rPr>
        <w:t xml:space="preserve"> 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403"/>
        <w:gridCol w:w="5236"/>
      </w:tblGrid>
      <w:tr w:rsidR="00355282" w:rsidRPr="007F78CD" w:rsidTr="001E1EC8">
        <w:trPr>
          <w:trHeight w:val="615"/>
        </w:trPr>
        <w:tc>
          <w:tcPr>
            <w:tcW w:w="4403" w:type="dxa"/>
          </w:tcPr>
          <w:p w:rsidR="00355282" w:rsidRPr="00105E33" w:rsidRDefault="00355282" w:rsidP="001E1EC8">
            <w:pPr>
              <w:spacing w:line="276" w:lineRule="auto"/>
              <w:ind w:right="283"/>
              <w:jc w:val="both"/>
              <w:rPr>
                <w:szCs w:val="28"/>
              </w:rPr>
            </w:pPr>
            <w:r w:rsidRPr="00105E33">
              <w:rPr>
                <w:szCs w:val="28"/>
                <w:lang w:val="uk-UA"/>
              </w:rPr>
              <w:t xml:space="preserve">  </w:t>
            </w:r>
            <w:proofErr w:type="spellStart"/>
            <w:r w:rsidRPr="00105E33">
              <w:rPr>
                <w:szCs w:val="28"/>
              </w:rPr>
              <w:t>Інформує</w:t>
            </w:r>
            <w:proofErr w:type="spellEnd"/>
            <w:r w:rsidRPr="00105E33">
              <w:rPr>
                <w:szCs w:val="28"/>
              </w:rPr>
              <w:t>:</w:t>
            </w:r>
          </w:p>
        </w:tc>
        <w:tc>
          <w:tcPr>
            <w:tcW w:w="5236" w:type="dxa"/>
          </w:tcPr>
          <w:p w:rsidR="00355282" w:rsidRPr="007F78CD" w:rsidRDefault="00355282" w:rsidP="001E1EC8">
            <w:pPr>
              <w:tabs>
                <w:tab w:val="left" w:pos="5387"/>
              </w:tabs>
              <w:spacing w:line="276" w:lineRule="auto"/>
              <w:ind w:right="283"/>
              <w:jc w:val="both"/>
              <w:rPr>
                <w:bCs/>
                <w:szCs w:val="28"/>
              </w:rPr>
            </w:pPr>
            <w:r w:rsidRPr="007F78CD">
              <w:rPr>
                <w:b/>
                <w:bCs/>
                <w:szCs w:val="28"/>
              </w:rPr>
              <w:t>Кошеля Василь Михайлович</w:t>
            </w:r>
            <w:r w:rsidRPr="007F78CD">
              <w:rPr>
                <w:bCs/>
                <w:szCs w:val="28"/>
              </w:rPr>
              <w:t xml:space="preserve"> – голова </w:t>
            </w:r>
            <w:proofErr w:type="spellStart"/>
            <w:r w:rsidRPr="007F78CD">
              <w:rPr>
                <w:bCs/>
                <w:szCs w:val="28"/>
              </w:rPr>
              <w:t>постійної</w:t>
            </w:r>
            <w:proofErr w:type="spellEnd"/>
            <w:r w:rsidRPr="007F78CD">
              <w:rPr>
                <w:bCs/>
                <w:szCs w:val="28"/>
              </w:rPr>
              <w:t xml:space="preserve"> </w:t>
            </w:r>
            <w:proofErr w:type="spellStart"/>
            <w:r w:rsidRPr="007F78CD">
              <w:rPr>
                <w:bCs/>
                <w:szCs w:val="28"/>
              </w:rPr>
              <w:t>комісії</w:t>
            </w:r>
            <w:proofErr w:type="spellEnd"/>
            <w:r w:rsidRPr="007F78CD">
              <w:rPr>
                <w:bCs/>
                <w:szCs w:val="28"/>
              </w:rPr>
              <w:t xml:space="preserve"> з </w:t>
            </w:r>
            <w:proofErr w:type="spellStart"/>
            <w:r w:rsidRPr="007F78CD">
              <w:rPr>
                <w:bCs/>
                <w:szCs w:val="28"/>
              </w:rPr>
              <w:t>питань</w:t>
            </w:r>
            <w:proofErr w:type="spellEnd"/>
            <w:r w:rsidRPr="007F78CD">
              <w:rPr>
                <w:bCs/>
                <w:szCs w:val="28"/>
              </w:rPr>
              <w:t xml:space="preserve"> бюджету</w:t>
            </w:r>
          </w:p>
        </w:tc>
      </w:tr>
    </w:tbl>
    <w:p w:rsidR="00F108CF" w:rsidRDefault="00F108CF" w:rsidP="00355282">
      <w:pPr>
        <w:pStyle w:val="1"/>
        <w:spacing w:after="0"/>
        <w:ind w:firstLine="560"/>
        <w:jc w:val="both"/>
        <w:rPr>
          <w:b/>
          <w:bCs/>
          <w:szCs w:val="28"/>
        </w:rPr>
      </w:pPr>
    </w:p>
    <w:p w:rsidR="00355282" w:rsidRPr="00355282" w:rsidRDefault="00355282" w:rsidP="00355282">
      <w:pPr>
        <w:pStyle w:val="1"/>
        <w:spacing w:after="0"/>
        <w:ind w:firstLine="560"/>
        <w:jc w:val="both"/>
        <w:rPr>
          <w:sz w:val="28"/>
          <w:szCs w:val="28"/>
        </w:rPr>
      </w:pPr>
      <w:r>
        <w:rPr>
          <w:b/>
          <w:bCs/>
          <w:szCs w:val="28"/>
        </w:rPr>
        <w:t xml:space="preserve">СЛУХАЛИ: </w:t>
      </w:r>
      <w:proofErr w:type="spellStart"/>
      <w:r w:rsidRPr="00355282">
        <w:rPr>
          <w:bCs/>
          <w:sz w:val="28"/>
          <w:szCs w:val="28"/>
        </w:rPr>
        <w:t>Кошеля</w:t>
      </w:r>
      <w:proofErr w:type="spellEnd"/>
      <w:r w:rsidRPr="00355282">
        <w:rPr>
          <w:bCs/>
          <w:sz w:val="28"/>
          <w:szCs w:val="28"/>
        </w:rPr>
        <w:t xml:space="preserve"> В. М. доповів, що </w:t>
      </w:r>
      <w:r w:rsidRPr="00355282">
        <w:rPr>
          <w:color w:val="000000"/>
          <w:sz w:val="28"/>
          <w:szCs w:val="28"/>
        </w:rPr>
        <w:t>метою ефективного та своєчасного використання бюджетних коштів для забезпечення виконання робіт на автомобільній дорозі загального користування місцевого значення С 070902</w:t>
      </w:r>
      <w:r>
        <w:rPr>
          <w:color w:val="000000"/>
          <w:sz w:val="28"/>
          <w:szCs w:val="28"/>
        </w:rPr>
        <w:t xml:space="preserve"> Верхнє Водяне - Солотвино км 0+</w:t>
      </w:r>
      <w:r w:rsidRPr="00355282">
        <w:rPr>
          <w:color w:val="000000"/>
          <w:sz w:val="28"/>
          <w:szCs w:val="28"/>
        </w:rPr>
        <w:t>000 - км 11+200, яка включена в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</w:t>
      </w:r>
      <w:r>
        <w:rPr>
          <w:color w:val="000000"/>
          <w:sz w:val="28"/>
          <w:szCs w:val="28"/>
        </w:rPr>
        <w:t xml:space="preserve">ї власності у населених пунктах </w:t>
      </w:r>
      <w:r w:rsidRPr="00355282">
        <w:rPr>
          <w:color w:val="000000"/>
          <w:sz w:val="28"/>
          <w:szCs w:val="28"/>
        </w:rPr>
        <w:t xml:space="preserve">та передбачено фінансування Грантовою угодою згідно проекту „Кращі дороги для кращої доступності </w:t>
      </w:r>
      <w:r>
        <w:rPr>
          <w:color w:val="000000"/>
          <w:sz w:val="28"/>
          <w:szCs w:val="28"/>
        </w:rPr>
        <w:t xml:space="preserve">регіонів Закарпаття та </w:t>
      </w:r>
      <w:proofErr w:type="spellStart"/>
      <w:r>
        <w:rPr>
          <w:color w:val="000000"/>
          <w:sz w:val="28"/>
          <w:szCs w:val="28"/>
        </w:rPr>
        <w:t>Марамуреш</w:t>
      </w:r>
      <w:proofErr w:type="spellEnd"/>
      <w:r w:rsidRPr="00355282">
        <w:rPr>
          <w:color w:val="000000"/>
          <w:sz w:val="28"/>
          <w:szCs w:val="28"/>
        </w:rPr>
        <w:t>” в рамках програми транскордонного співробітництва „Румунія - Україна 2014 - 2020”, є необхідність зміни кодів економічної класифікації видатків з КЕКВ 3210 Капітальні трансфери підприємствам (установам, організаціям) на КЕКВ 3132 Капітальний ремонт інших об’єктів, а саме:</w:t>
      </w:r>
    </w:p>
    <w:p w:rsidR="00355282" w:rsidRPr="00355282" w:rsidRDefault="00355282" w:rsidP="00355282">
      <w:pPr>
        <w:pStyle w:val="1"/>
        <w:spacing w:after="0" w:line="240" w:lineRule="auto"/>
        <w:ind w:firstLine="0"/>
        <w:rPr>
          <w:sz w:val="28"/>
          <w:szCs w:val="28"/>
        </w:rPr>
      </w:pPr>
      <w:r w:rsidRPr="00355282">
        <w:rPr>
          <w:color w:val="000000"/>
          <w:sz w:val="28"/>
          <w:szCs w:val="28"/>
        </w:rPr>
        <w:t>КПКВ 19174.62 КЕКВ 3210 травень 2020 р. - 1 840 000,00 гри</w:t>
      </w:r>
    </w:p>
    <w:p w:rsidR="00355282" w:rsidRPr="00355282" w:rsidRDefault="00355282" w:rsidP="00355282">
      <w:pPr>
        <w:ind w:right="283"/>
        <w:jc w:val="both"/>
        <w:rPr>
          <w:b/>
          <w:bCs/>
          <w:szCs w:val="28"/>
          <w:lang w:val="uk-UA"/>
        </w:rPr>
      </w:pPr>
      <w:r w:rsidRPr="00355282">
        <w:rPr>
          <w:color w:val="000000"/>
          <w:szCs w:val="28"/>
        </w:rPr>
        <w:t xml:space="preserve">КПКВ 1917462 КЕКВ 3132 </w:t>
      </w:r>
      <w:proofErr w:type="spellStart"/>
      <w:r w:rsidRPr="00355282">
        <w:rPr>
          <w:color w:val="000000"/>
          <w:szCs w:val="28"/>
        </w:rPr>
        <w:t>травень</w:t>
      </w:r>
      <w:proofErr w:type="spellEnd"/>
      <w:r w:rsidRPr="00355282">
        <w:rPr>
          <w:color w:val="000000"/>
          <w:szCs w:val="28"/>
        </w:rPr>
        <w:t xml:space="preserve"> 2020 р. + 1 840 000,00</w:t>
      </w:r>
      <w:r w:rsidRPr="00355282">
        <w:rPr>
          <w:color w:val="000000"/>
          <w:szCs w:val="28"/>
          <w:lang w:val="uk-UA"/>
        </w:rPr>
        <w:t xml:space="preserve"> грн</w:t>
      </w:r>
    </w:p>
    <w:p w:rsidR="00355282" w:rsidRPr="00DE1BFC" w:rsidRDefault="00355282" w:rsidP="00355282">
      <w:pPr>
        <w:ind w:right="283"/>
        <w:jc w:val="both"/>
        <w:rPr>
          <w:szCs w:val="28"/>
          <w:lang w:val="uk-UA"/>
        </w:rPr>
      </w:pPr>
      <w:r w:rsidRPr="00DE1BFC">
        <w:rPr>
          <w:b/>
          <w:bCs/>
          <w:szCs w:val="28"/>
          <w:lang w:val="uk-UA"/>
        </w:rPr>
        <w:t xml:space="preserve">ВИРІШИЛИ: </w:t>
      </w:r>
      <w:r w:rsidRPr="00DE1BFC">
        <w:rPr>
          <w:szCs w:val="28"/>
          <w:lang w:val="uk-UA"/>
        </w:rPr>
        <w:t xml:space="preserve">погодити перерозподіл видатків за економічною класифікацією </w:t>
      </w:r>
      <w:r w:rsidRPr="00D46496">
        <w:rPr>
          <w:bCs/>
          <w:szCs w:val="28"/>
          <w:lang w:val="uk-UA"/>
        </w:rPr>
        <w:t>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</w:t>
      </w:r>
      <w:r w:rsidRPr="00DE1BFC">
        <w:rPr>
          <w:szCs w:val="28"/>
          <w:lang w:val="uk-UA"/>
        </w:rPr>
        <w:t xml:space="preserve"> на 2020 рік.</w:t>
      </w:r>
    </w:p>
    <w:p w:rsidR="00355282" w:rsidRDefault="00355282" w:rsidP="00355282">
      <w:pPr>
        <w:ind w:right="283"/>
        <w:jc w:val="both"/>
        <w:rPr>
          <w:b/>
          <w:bCs/>
          <w:szCs w:val="28"/>
          <w:lang w:val="uk-UA"/>
        </w:rPr>
      </w:pPr>
      <w:r w:rsidRPr="00DE1BFC">
        <w:rPr>
          <w:b/>
          <w:bCs/>
          <w:szCs w:val="28"/>
          <w:lang w:val="uk-UA"/>
        </w:rPr>
        <w:t>Голосували: „За” – одноголосно. Рішення прийнято.</w:t>
      </w:r>
    </w:p>
    <w:p w:rsidR="00F108CF" w:rsidRDefault="00F108CF" w:rsidP="00355282">
      <w:pPr>
        <w:ind w:right="283"/>
        <w:jc w:val="both"/>
        <w:rPr>
          <w:b/>
          <w:bCs/>
          <w:szCs w:val="28"/>
          <w:lang w:val="uk-UA"/>
        </w:rPr>
      </w:pPr>
    </w:p>
    <w:p w:rsidR="00913F6F" w:rsidRDefault="00913F6F" w:rsidP="00913F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СЛУХАЛИ: </w:t>
      </w:r>
      <w:r w:rsidRPr="001928D6">
        <w:rPr>
          <w:b/>
          <w:bCs/>
          <w:szCs w:val="28"/>
          <w:lang w:val="uk-UA"/>
        </w:rPr>
        <w:t xml:space="preserve">Щодо уточненого плану заходів на 2020 рік Департаменту охорони здоров’я з виконання </w:t>
      </w:r>
      <w:r w:rsidRPr="00913F6F">
        <w:rPr>
          <w:b/>
          <w:bCs/>
          <w:szCs w:val="28"/>
          <w:lang w:val="uk-UA"/>
        </w:rPr>
        <w:t>Програми підвищення ефективності виконання повноважень органами виконавчої владу щодо реалізації державної регіональної політики та впровадження реформ на 2020-2022 роки (рішення обласної ради 20.12.2019 №</w:t>
      </w:r>
      <w:r w:rsidRPr="001928D6">
        <w:rPr>
          <w:b/>
          <w:bCs/>
          <w:szCs w:val="28"/>
          <w:lang w:val="uk-UA"/>
        </w:rPr>
        <w:t xml:space="preserve"> </w:t>
      </w:r>
      <w:r w:rsidRPr="00913F6F">
        <w:rPr>
          <w:b/>
          <w:bCs/>
          <w:szCs w:val="28"/>
          <w:lang w:val="uk-UA"/>
        </w:rPr>
        <w:t>1633)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403"/>
        <w:gridCol w:w="5236"/>
      </w:tblGrid>
      <w:tr w:rsidR="00913F6F" w:rsidRPr="007F78CD" w:rsidTr="00913F6F">
        <w:trPr>
          <w:trHeight w:val="615"/>
        </w:trPr>
        <w:tc>
          <w:tcPr>
            <w:tcW w:w="4403" w:type="dxa"/>
          </w:tcPr>
          <w:p w:rsidR="00913F6F" w:rsidRPr="007F78CD" w:rsidRDefault="00913F6F" w:rsidP="009838D8">
            <w:pPr>
              <w:spacing w:line="276" w:lineRule="auto"/>
              <w:ind w:left="567" w:right="283"/>
              <w:jc w:val="both"/>
              <w:rPr>
                <w:szCs w:val="28"/>
              </w:rPr>
            </w:pPr>
            <w:r w:rsidRPr="007F78CD">
              <w:rPr>
                <w:szCs w:val="28"/>
                <w:lang w:val="uk-UA"/>
              </w:rPr>
              <w:t xml:space="preserve">    </w:t>
            </w:r>
            <w:proofErr w:type="spellStart"/>
            <w:r w:rsidRPr="007F78CD">
              <w:rPr>
                <w:szCs w:val="28"/>
              </w:rPr>
              <w:t>Інформує</w:t>
            </w:r>
            <w:proofErr w:type="spellEnd"/>
            <w:r w:rsidRPr="007F78CD">
              <w:rPr>
                <w:szCs w:val="28"/>
              </w:rPr>
              <w:t>:</w:t>
            </w:r>
          </w:p>
        </w:tc>
        <w:tc>
          <w:tcPr>
            <w:tcW w:w="5236" w:type="dxa"/>
          </w:tcPr>
          <w:p w:rsidR="00913F6F" w:rsidRPr="007F78CD" w:rsidRDefault="00913F6F" w:rsidP="00913F6F">
            <w:pPr>
              <w:tabs>
                <w:tab w:val="left" w:pos="5387"/>
              </w:tabs>
              <w:spacing w:line="276" w:lineRule="auto"/>
              <w:ind w:right="283"/>
              <w:jc w:val="both"/>
              <w:rPr>
                <w:bCs/>
                <w:szCs w:val="28"/>
              </w:rPr>
            </w:pPr>
            <w:r w:rsidRPr="007F78CD">
              <w:rPr>
                <w:b/>
                <w:bCs/>
                <w:szCs w:val="28"/>
              </w:rPr>
              <w:t>Кошеля Василь Михайлович</w:t>
            </w:r>
            <w:r w:rsidRPr="007F78CD">
              <w:rPr>
                <w:bCs/>
                <w:szCs w:val="28"/>
              </w:rPr>
              <w:t xml:space="preserve"> – голова </w:t>
            </w:r>
            <w:proofErr w:type="spellStart"/>
            <w:r w:rsidRPr="007F78CD">
              <w:rPr>
                <w:bCs/>
                <w:szCs w:val="28"/>
              </w:rPr>
              <w:t>постійної</w:t>
            </w:r>
            <w:proofErr w:type="spellEnd"/>
            <w:r w:rsidRPr="007F78CD">
              <w:rPr>
                <w:bCs/>
                <w:szCs w:val="28"/>
              </w:rPr>
              <w:t xml:space="preserve"> </w:t>
            </w:r>
            <w:proofErr w:type="spellStart"/>
            <w:r w:rsidRPr="007F78CD">
              <w:rPr>
                <w:bCs/>
                <w:szCs w:val="28"/>
              </w:rPr>
              <w:t>комісії</w:t>
            </w:r>
            <w:proofErr w:type="spellEnd"/>
            <w:r w:rsidRPr="007F78CD">
              <w:rPr>
                <w:bCs/>
                <w:szCs w:val="28"/>
              </w:rPr>
              <w:t xml:space="preserve"> з </w:t>
            </w:r>
            <w:proofErr w:type="spellStart"/>
            <w:r w:rsidRPr="007F78CD">
              <w:rPr>
                <w:bCs/>
                <w:szCs w:val="28"/>
              </w:rPr>
              <w:t>питань</w:t>
            </w:r>
            <w:proofErr w:type="spellEnd"/>
            <w:r w:rsidRPr="007F78CD">
              <w:rPr>
                <w:bCs/>
                <w:szCs w:val="28"/>
              </w:rPr>
              <w:t xml:space="preserve"> бюджету</w:t>
            </w:r>
          </w:p>
        </w:tc>
      </w:tr>
    </w:tbl>
    <w:p w:rsidR="00105E33" w:rsidRPr="00105E33" w:rsidRDefault="00105E33" w:rsidP="00105E33">
      <w:pPr>
        <w:jc w:val="both"/>
        <w:rPr>
          <w:szCs w:val="28"/>
          <w:lang w:val="uk-UA"/>
        </w:rPr>
      </w:pPr>
      <w:r w:rsidRPr="004211B4">
        <w:rPr>
          <w:b/>
          <w:szCs w:val="28"/>
        </w:rPr>
        <w:t>ВИРІШИЛИ: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погодити</w:t>
      </w:r>
      <w:proofErr w:type="spellEnd"/>
      <w:r>
        <w:rPr>
          <w:szCs w:val="28"/>
        </w:rPr>
        <w:t xml:space="preserve"> </w:t>
      </w:r>
      <w:r>
        <w:rPr>
          <w:bCs/>
          <w:szCs w:val="28"/>
          <w:lang w:val="uk-UA"/>
        </w:rPr>
        <w:t>д</w:t>
      </w:r>
      <w:r w:rsidRPr="00105E33">
        <w:rPr>
          <w:bCs/>
          <w:szCs w:val="28"/>
          <w:lang w:val="uk-UA"/>
        </w:rPr>
        <w:t>епартаменту охорони здоров’я</w:t>
      </w:r>
      <w:r w:rsidRPr="001928D6">
        <w:rPr>
          <w:b/>
          <w:bCs/>
          <w:szCs w:val="28"/>
          <w:lang w:val="uk-UA"/>
        </w:rPr>
        <w:t xml:space="preserve"> </w:t>
      </w:r>
      <w:r>
        <w:rPr>
          <w:szCs w:val="28"/>
        </w:rPr>
        <w:t xml:space="preserve">План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на 2020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(додається)</w:t>
      </w:r>
    </w:p>
    <w:p w:rsidR="00BC556E" w:rsidRDefault="00105E33" w:rsidP="00105E33">
      <w:pPr>
        <w:ind w:right="282"/>
        <w:jc w:val="both"/>
        <w:rPr>
          <w:b/>
          <w:bCs/>
          <w:szCs w:val="28"/>
        </w:rPr>
      </w:pPr>
      <w:proofErr w:type="spellStart"/>
      <w:r w:rsidRPr="00B35D73">
        <w:rPr>
          <w:b/>
          <w:bCs/>
          <w:szCs w:val="28"/>
        </w:rPr>
        <w:t>Голосували</w:t>
      </w:r>
      <w:proofErr w:type="spellEnd"/>
      <w:r w:rsidRPr="00B35D73">
        <w:rPr>
          <w:b/>
          <w:bCs/>
          <w:szCs w:val="28"/>
        </w:rPr>
        <w:t xml:space="preserve">: „За” – одноголосно. </w:t>
      </w:r>
      <w:proofErr w:type="spellStart"/>
      <w:r w:rsidRPr="00B35D73">
        <w:rPr>
          <w:b/>
          <w:bCs/>
          <w:szCs w:val="28"/>
        </w:rPr>
        <w:t>Рішення</w:t>
      </w:r>
      <w:proofErr w:type="spellEnd"/>
      <w:r w:rsidRPr="00B35D73">
        <w:rPr>
          <w:b/>
          <w:bCs/>
          <w:szCs w:val="28"/>
        </w:rPr>
        <w:t xml:space="preserve"> </w:t>
      </w:r>
      <w:proofErr w:type="spellStart"/>
      <w:r w:rsidRPr="00B35D73">
        <w:rPr>
          <w:b/>
          <w:bCs/>
          <w:szCs w:val="28"/>
        </w:rPr>
        <w:t>прийнято</w:t>
      </w:r>
      <w:proofErr w:type="spellEnd"/>
    </w:p>
    <w:p w:rsidR="008C4B12" w:rsidRDefault="008C4B12" w:rsidP="00105E33">
      <w:pPr>
        <w:ind w:right="282"/>
        <w:jc w:val="both"/>
        <w:rPr>
          <w:b/>
          <w:bCs/>
          <w:szCs w:val="28"/>
        </w:rPr>
      </w:pPr>
    </w:p>
    <w:p w:rsidR="00105E33" w:rsidRPr="00105E33" w:rsidRDefault="00105E33" w:rsidP="00105E33">
      <w:pPr>
        <w:pStyle w:val="a3"/>
        <w:numPr>
          <w:ilvl w:val="0"/>
          <w:numId w:val="1"/>
        </w:numPr>
        <w:spacing w:after="160" w:line="259" w:lineRule="auto"/>
        <w:ind w:left="0" w:right="282" w:firstLine="0"/>
        <w:jc w:val="both"/>
        <w:rPr>
          <w:b/>
          <w:bCs/>
          <w:szCs w:val="28"/>
          <w:lang w:val="uk-UA"/>
        </w:rPr>
      </w:pPr>
      <w:r w:rsidRPr="00105E33">
        <w:rPr>
          <w:b/>
          <w:bCs/>
          <w:lang w:val="uk-UA"/>
        </w:rPr>
        <w:t>СЛУХАЛИ:</w:t>
      </w:r>
      <w:r>
        <w:rPr>
          <w:bCs/>
          <w:lang w:val="uk-UA"/>
        </w:rPr>
        <w:t xml:space="preserve"> </w:t>
      </w:r>
      <w:r w:rsidRPr="001928D6">
        <w:rPr>
          <w:b/>
          <w:bCs/>
          <w:szCs w:val="28"/>
          <w:lang w:val="uk-UA"/>
        </w:rPr>
        <w:t xml:space="preserve">Щодо уточненого плану заходів на 2020 рік Відділу внутрішнього аудиту облдержадміністрації з виконання </w:t>
      </w:r>
      <w:r w:rsidRPr="00105E33">
        <w:rPr>
          <w:b/>
          <w:bCs/>
          <w:szCs w:val="28"/>
          <w:lang w:val="uk-UA"/>
        </w:rPr>
        <w:t xml:space="preserve">Програми підвищення ефективності виконання повноважень органами виконавчої </w:t>
      </w:r>
      <w:r w:rsidRPr="00105E33">
        <w:rPr>
          <w:b/>
          <w:bCs/>
          <w:szCs w:val="28"/>
          <w:lang w:val="uk-UA"/>
        </w:rPr>
        <w:lastRenderedPageBreak/>
        <w:t>владу щодо реалізації державної регіональної політики та впровадження реформ на 2020-2022 роки (рішення обласної ради 20.12.2019 №</w:t>
      </w:r>
      <w:r w:rsidRPr="001928D6">
        <w:rPr>
          <w:b/>
          <w:bCs/>
          <w:szCs w:val="28"/>
          <w:lang w:val="uk-UA"/>
        </w:rPr>
        <w:t xml:space="preserve"> </w:t>
      </w:r>
      <w:r w:rsidRPr="00105E33">
        <w:rPr>
          <w:b/>
          <w:bCs/>
          <w:szCs w:val="28"/>
          <w:lang w:val="uk-UA"/>
        </w:rPr>
        <w:t>1633)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403"/>
        <w:gridCol w:w="5236"/>
      </w:tblGrid>
      <w:tr w:rsidR="00105E33" w:rsidRPr="007F78CD" w:rsidTr="009838D8">
        <w:trPr>
          <w:trHeight w:val="615"/>
        </w:trPr>
        <w:tc>
          <w:tcPr>
            <w:tcW w:w="4403" w:type="dxa"/>
          </w:tcPr>
          <w:p w:rsidR="00105E33" w:rsidRPr="00105E33" w:rsidRDefault="00105E33" w:rsidP="00105E33">
            <w:pPr>
              <w:spacing w:line="276" w:lineRule="auto"/>
              <w:ind w:right="283"/>
              <w:jc w:val="both"/>
              <w:rPr>
                <w:szCs w:val="28"/>
              </w:rPr>
            </w:pPr>
            <w:r w:rsidRPr="00105E33">
              <w:rPr>
                <w:szCs w:val="28"/>
                <w:lang w:val="uk-UA"/>
              </w:rPr>
              <w:t xml:space="preserve">    </w:t>
            </w:r>
            <w:proofErr w:type="spellStart"/>
            <w:r w:rsidRPr="00105E33">
              <w:rPr>
                <w:szCs w:val="28"/>
              </w:rPr>
              <w:t>Інформує</w:t>
            </w:r>
            <w:proofErr w:type="spellEnd"/>
            <w:r w:rsidRPr="00105E33">
              <w:rPr>
                <w:szCs w:val="28"/>
              </w:rPr>
              <w:t>:</w:t>
            </w:r>
          </w:p>
        </w:tc>
        <w:tc>
          <w:tcPr>
            <w:tcW w:w="5236" w:type="dxa"/>
          </w:tcPr>
          <w:p w:rsidR="00105E33" w:rsidRPr="007F78CD" w:rsidRDefault="00105E33" w:rsidP="009838D8">
            <w:pPr>
              <w:tabs>
                <w:tab w:val="left" w:pos="5387"/>
              </w:tabs>
              <w:spacing w:line="276" w:lineRule="auto"/>
              <w:ind w:right="283"/>
              <w:jc w:val="both"/>
              <w:rPr>
                <w:bCs/>
                <w:szCs w:val="28"/>
              </w:rPr>
            </w:pPr>
            <w:r w:rsidRPr="007F78CD">
              <w:rPr>
                <w:b/>
                <w:bCs/>
                <w:szCs w:val="28"/>
              </w:rPr>
              <w:t>Кошеля Василь Михайлович</w:t>
            </w:r>
            <w:r w:rsidRPr="007F78CD">
              <w:rPr>
                <w:bCs/>
                <w:szCs w:val="28"/>
              </w:rPr>
              <w:t xml:space="preserve"> – голова </w:t>
            </w:r>
            <w:proofErr w:type="spellStart"/>
            <w:r w:rsidRPr="007F78CD">
              <w:rPr>
                <w:bCs/>
                <w:szCs w:val="28"/>
              </w:rPr>
              <w:t>постійної</w:t>
            </w:r>
            <w:proofErr w:type="spellEnd"/>
            <w:r w:rsidRPr="007F78CD">
              <w:rPr>
                <w:bCs/>
                <w:szCs w:val="28"/>
              </w:rPr>
              <w:t xml:space="preserve"> </w:t>
            </w:r>
            <w:proofErr w:type="spellStart"/>
            <w:r w:rsidRPr="007F78CD">
              <w:rPr>
                <w:bCs/>
                <w:szCs w:val="28"/>
              </w:rPr>
              <w:t>комісії</w:t>
            </w:r>
            <w:proofErr w:type="spellEnd"/>
            <w:r w:rsidRPr="007F78CD">
              <w:rPr>
                <w:bCs/>
                <w:szCs w:val="28"/>
              </w:rPr>
              <w:t xml:space="preserve"> з </w:t>
            </w:r>
            <w:proofErr w:type="spellStart"/>
            <w:r w:rsidRPr="007F78CD">
              <w:rPr>
                <w:bCs/>
                <w:szCs w:val="28"/>
              </w:rPr>
              <w:t>питань</w:t>
            </w:r>
            <w:proofErr w:type="spellEnd"/>
            <w:r w:rsidRPr="007F78CD">
              <w:rPr>
                <w:bCs/>
                <w:szCs w:val="28"/>
              </w:rPr>
              <w:t xml:space="preserve"> бюджету</w:t>
            </w:r>
          </w:p>
        </w:tc>
      </w:tr>
    </w:tbl>
    <w:p w:rsidR="00105E33" w:rsidRPr="00105E33" w:rsidRDefault="00105E33" w:rsidP="00105E33">
      <w:pPr>
        <w:jc w:val="both"/>
        <w:rPr>
          <w:szCs w:val="28"/>
          <w:lang w:val="uk-UA"/>
        </w:rPr>
      </w:pPr>
      <w:r w:rsidRPr="004211B4">
        <w:rPr>
          <w:b/>
          <w:szCs w:val="28"/>
        </w:rPr>
        <w:t>ВИРІШИЛИ: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погодити</w:t>
      </w:r>
      <w:proofErr w:type="spellEnd"/>
      <w:r>
        <w:rPr>
          <w:szCs w:val="28"/>
        </w:rPr>
        <w:t xml:space="preserve"> </w:t>
      </w:r>
      <w:r>
        <w:rPr>
          <w:bCs/>
          <w:szCs w:val="28"/>
          <w:lang w:val="uk-UA"/>
        </w:rPr>
        <w:t>В</w:t>
      </w:r>
      <w:r w:rsidRPr="00105E33">
        <w:rPr>
          <w:bCs/>
          <w:szCs w:val="28"/>
          <w:lang w:val="uk-UA"/>
        </w:rPr>
        <w:t>ідділу внутрішнього аудиту облдержадміністрації</w:t>
      </w:r>
      <w:r>
        <w:rPr>
          <w:szCs w:val="28"/>
        </w:rPr>
        <w:t xml:space="preserve"> План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на 2020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(додається)</w:t>
      </w:r>
    </w:p>
    <w:p w:rsidR="00BC556E" w:rsidRDefault="00105E33" w:rsidP="00105E33">
      <w:pPr>
        <w:ind w:right="282"/>
        <w:jc w:val="both"/>
        <w:rPr>
          <w:b/>
          <w:bCs/>
          <w:szCs w:val="28"/>
        </w:rPr>
      </w:pPr>
      <w:proofErr w:type="spellStart"/>
      <w:r w:rsidRPr="00B35D73">
        <w:rPr>
          <w:b/>
          <w:bCs/>
          <w:szCs w:val="28"/>
        </w:rPr>
        <w:t>Голосували</w:t>
      </w:r>
      <w:proofErr w:type="spellEnd"/>
      <w:r w:rsidRPr="00B35D73">
        <w:rPr>
          <w:b/>
          <w:bCs/>
          <w:szCs w:val="28"/>
        </w:rPr>
        <w:t xml:space="preserve">: „За” – одноголосно. </w:t>
      </w:r>
      <w:proofErr w:type="spellStart"/>
      <w:r w:rsidRPr="00B35D73">
        <w:rPr>
          <w:b/>
          <w:bCs/>
          <w:szCs w:val="28"/>
        </w:rPr>
        <w:t>Рішення</w:t>
      </w:r>
      <w:proofErr w:type="spellEnd"/>
      <w:r w:rsidRPr="00B35D73">
        <w:rPr>
          <w:b/>
          <w:bCs/>
          <w:szCs w:val="28"/>
        </w:rPr>
        <w:t xml:space="preserve"> </w:t>
      </w:r>
      <w:proofErr w:type="spellStart"/>
      <w:r w:rsidRPr="00B35D73">
        <w:rPr>
          <w:b/>
          <w:bCs/>
          <w:szCs w:val="28"/>
        </w:rPr>
        <w:t>прийнято</w:t>
      </w:r>
      <w:proofErr w:type="spellEnd"/>
    </w:p>
    <w:p w:rsidR="00BC556E" w:rsidRDefault="00BC556E" w:rsidP="00355282">
      <w:pPr>
        <w:spacing w:after="160" w:line="259" w:lineRule="auto"/>
        <w:ind w:right="282"/>
        <w:jc w:val="both"/>
        <w:rPr>
          <w:bCs/>
          <w:szCs w:val="28"/>
        </w:rPr>
      </w:pPr>
    </w:p>
    <w:p w:rsidR="00FC09C7" w:rsidRDefault="00FC09C7" w:rsidP="00355282">
      <w:pPr>
        <w:spacing w:after="160" w:line="259" w:lineRule="auto"/>
        <w:ind w:right="282"/>
        <w:jc w:val="both"/>
        <w:rPr>
          <w:bCs/>
          <w:szCs w:val="28"/>
        </w:rPr>
      </w:pPr>
    </w:p>
    <w:p w:rsidR="00355282" w:rsidRDefault="00355282" w:rsidP="00355282">
      <w:pPr>
        <w:spacing w:after="160" w:line="259" w:lineRule="auto"/>
        <w:ind w:right="282"/>
        <w:jc w:val="both"/>
        <w:rPr>
          <w:bCs/>
          <w:szCs w:val="28"/>
        </w:rPr>
      </w:pPr>
    </w:p>
    <w:p w:rsidR="00355282" w:rsidRPr="00355282" w:rsidRDefault="00355282" w:rsidP="00355282">
      <w:pPr>
        <w:spacing w:after="160" w:line="259" w:lineRule="auto"/>
        <w:ind w:right="282"/>
        <w:jc w:val="both"/>
        <w:rPr>
          <w:bCs/>
          <w:szCs w:val="28"/>
        </w:rPr>
      </w:pPr>
    </w:p>
    <w:p w:rsidR="00BC556E" w:rsidRPr="00603E9D" w:rsidRDefault="00BC556E" w:rsidP="00BC556E">
      <w:pPr>
        <w:ind w:right="-81"/>
        <w:jc w:val="both"/>
        <w:rPr>
          <w:b/>
          <w:szCs w:val="28"/>
        </w:rPr>
      </w:pPr>
      <w:r w:rsidRPr="00603E9D">
        <w:rPr>
          <w:b/>
          <w:szCs w:val="28"/>
        </w:rPr>
        <w:t xml:space="preserve">Голова </w:t>
      </w:r>
      <w:proofErr w:type="spellStart"/>
      <w:r w:rsidRPr="00603E9D">
        <w:rPr>
          <w:b/>
          <w:szCs w:val="28"/>
        </w:rPr>
        <w:t>постійної</w:t>
      </w:r>
      <w:proofErr w:type="spellEnd"/>
      <w:r w:rsidRPr="00603E9D">
        <w:rPr>
          <w:b/>
          <w:szCs w:val="28"/>
        </w:rPr>
        <w:t xml:space="preserve"> </w:t>
      </w:r>
      <w:proofErr w:type="spellStart"/>
      <w:r w:rsidRPr="00603E9D">
        <w:rPr>
          <w:b/>
          <w:szCs w:val="28"/>
        </w:rPr>
        <w:t>комісії</w:t>
      </w:r>
      <w:proofErr w:type="spellEnd"/>
      <w:r w:rsidRPr="00603E9D">
        <w:rPr>
          <w:b/>
          <w:szCs w:val="28"/>
        </w:rPr>
        <w:t xml:space="preserve"> </w:t>
      </w:r>
    </w:p>
    <w:p w:rsidR="00BC556E" w:rsidRDefault="00BC556E" w:rsidP="00BC556E">
      <w:pPr>
        <w:ind w:right="-81"/>
        <w:jc w:val="both"/>
        <w:rPr>
          <w:b/>
          <w:szCs w:val="28"/>
        </w:rPr>
      </w:pPr>
      <w:r w:rsidRPr="00603E9D">
        <w:rPr>
          <w:b/>
          <w:szCs w:val="28"/>
        </w:rPr>
        <w:t xml:space="preserve">з </w:t>
      </w:r>
      <w:proofErr w:type="spellStart"/>
      <w:r w:rsidRPr="00603E9D">
        <w:rPr>
          <w:b/>
          <w:szCs w:val="28"/>
        </w:rPr>
        <w:t>питань</w:t>
      </w:r>
      <w:proofErr w:type="spellEnd"/>
      <w:r w:rsidRPr="00603E9D">
        <w:rPr>
          <w:b/>
          <w:szCs w:val="28"/>
        </w:rPr>
        <w:t xml:space="preserve"> бюджету                                                       </w:t>
      </w:r>
      <w:r>
        <w:rPr>
          <w:b/>
          <w:szCs w:val="28"/>
        </w:rPr>
        <w:t xml:space="preserve">                             </w:t>
      </w:r>
      <w:r w:rsidRPr="00603E9D">
        <w:rPr>
          <w:b/>
          <w:szCs w:val="28"/>
        </w:rPr>
        <w:t>В. Кошеля</w:t>
      </w:r>
    </w:p>
    <w:p w:rsidR="00BC556E" w:rsidRDefault="00BC556E" w:rsidP="00BC556E">
      <w:pPr>
        <w:ind w:left="284" w:right="-81"/>
        <w:jc w:val="both"/>
        <w:rPr>
          <w:b/>
          <w:szCs w:val="28"/>
        </w:rPr>
      </w:pPr>
    </w:p>
    <w:p w:rsidR="00BC556E" w:rsidRDefault="00BC556E" w:rsidP="00BC556E">
      <w:pPr>
        <w:ind w:left="284" w:right="-81"/>
        <w:jc w:val="both"/>
        <w:rPr>
          <w:b/>
          <w:szCs w:val="28"/>
        </w:rPr>
      </w:pPr>
    </w:p>
    <w:p w:rsidR="00BC556E" w:rsidRDefault="00BC556E" w:rsidP="00355282">
      <w:pPr>
        <w:ind w:right="-81"/>
        <w:jc w:val="both"/>
        <w:rPr>
          <w:b/>
          <w:szCs w:val="28"/>
        </w:rPr>
      </w:pPr>
    </w:p>
    <w:p w:rsidR="00F108CF" w:rsidRDefault="00F108CF" w:rsidP="00355282">
      <w:pPr>
        <w:ind w:right="-81"/>
        <w:jc w:val="both"/>
        <w:rPr>
          <w:b/>
          <w:szCs w:val="28"/>
        </w:rPr>
      </w:pPr>
    </w:p>
    <w:p w:rsidR="00105E33" w:rsidRPr="00355282" w:rsidRDefault="00BC556E" w:rsidP="00355282">
      <w:pPr>
        <w:ind w:right="-81"/>
        <w:jc w:val="both"/>
        <w:rPr>
          <w:b/>
          <w:szCs w:val="28"/>
        </w:rPr>
      </w:pPr>
      <w:proofErr w:type="spellStart"/>
      <w:r>
        <w:rPr>
          <w:b/>
          <w:szCs w:val="28"/>
        </w:rPr>
        <w:t>Секретар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комісії</w:t>
      </w:r>
      <w:proofErr w:type="spellEnd"/>
      <w:r w:rsidRPr="00603E9D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                     </w:t>
      </w:r>
      <w:r w:rsidRPr="00603E9D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 </w:t>
      </w:r>
      <w:r w:rsidRPr="00603E9D">
        <w:rPr>
          <w:b/>
          <w:szCs w:val="28"/>
        </w:rPr>
        <w:t xml:space="preserve">М. </w:t>
      </w:r>
      <w:proofErr w:type="spellStart"/>
      <w:r>
        <w:rPr>
          <w:b/>
          <w:szCs w:val="28"/>
        </w:rPr>
        <w:t>Білецький</w:t>
      </w:r>
      <w:proofErr w:type="spellEnd"/>
    </w:p>
    <w:sectPr w:rsidR="00105E33" w:rsidRPr="00355282" w:rsidSect="00D71229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63D"/>
    <w:multiLevelType w:val="hybridMultilevel"/>
    <w:tmpl w:val="DF381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E32"/>
    <w:multiLevelType w:val="hybridMultilevel"/>
    <w:tmpl w:val="C0224F04"/>
    <w:lvl w:ilvl="0" w:tplc="E294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3EC1"/>
    <w:multiLevelType w:val="hybridMultilevel"/>
    <w:tmpl w:val="0ACED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6104"/>
    <w:multiLevelType w:val="hybridMultilevel"/>
    <w:tmpl w:val="9DD44AA4"/>
    <w:lvl w:ilvl="0" w:tplc="CAFE14A6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2" w:hanging="360"/>
      </w:pPr>
    </w:lvl>
    <w:lvl w:ilvl="2" w:tplc="0422001B" w:tentative="1">
      <w:start w:val="1"/>
      <w:numFmt w:val="lowerRoman"/>
      <w:lvlText w:val="%3."/>
      <w:lvlJc w:val="right"/>
      <w:pPr>
        <w:ind w:left="2152" w:hanging="180"/>
      </w:pPr>
    </w:lvl>
    <w:lvl w:ilvl="3" w:tplc="0422000F" w:tentative="1">
      <w:start w:val="1"/>
      <w:numFmt w:val="decimal"/>
      <w:lvlText w:val="%4."/>
      <w:lvlJc w:val="left"/>
      <w:pPr>
        <w:ind w:left="2872" w:hanging="360"/>
      </w:pPr>
    </w:lvl>
    <w:lvl w:ilvl="4" w:tplc="04220019" w:tentative="1">
      <w:start w:val="1"/>
      <w:numFmt w:val="lowerLetter"/>
      <w:lvlText w:val="%5."/>
      <w:lvlJc w:val="left"/>
      <w:pPr>
        <w:ind w:left="3592" w:hanging="360"/>
      </w:pPr>
    </w:lvl>
    <w:lvl w:ilvl="5" w:tplc="0422001B" w:tentative="1">
      <w:start w:val="1"/>
      <w:numFmt w:val="lowerRoman"/>
      <w:lvlText w:val="%6."/>
      <w:lvlJc w:val="right"/>
      <w:pPr>
        <w:ind w:left="4312" w:hanging="180"/>
      </w:pPr>
    </w:lvl>
    <w:lvl w:ilvl="6" w:tplc="0422000F" w:tentative="1">
      <w:start w:val="1"/>
      <w:numFmt w:val="decimal"/>
      <w:lvlText w:val="%7."/>
      <w:lvlJc w:val="left"/>
      <w:pPr>
        <w:ind w:left="5032" w:hanging="360"/>
      </w:pPr>
    </w:lvl>
    <w:lvl w:ilvl="7" w:tplc="04220019" w:tentative="1">
      <w:start w:val="1"/>
      <w:numFmt w:val="lowerLetter"/>
      <w:lvlText w:val="%8."/>
      <w:lvlJc w:val="left"/>
      <w:pPr>
        <w:ind w:left="5752" w:hanging="360"/>
      </w:pPr>
    </w:lvl>
    <w:lvl w:ilvl="8" w:tplc="0422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B"/>
    <w:rsid w:val="00090BEA"/>
    <w:rsid w:val="000E60CB"/>
    <w:rsid w:val="00105E33"/>
    <w:rsid w:val="001928D6"/>
    <w:rsid w:val="00351B1C"/>
    <w:rsid w:val="00355282"/>
    <w:rsid w:val="004B77F4"/>
    <w:rsid w:val="006C1F98"/>
    <w:rsid w:val="00771F0A"/>
    <w:rsid w:val="008C4B12"/>
    <w:rsid w:val="00913F6F"/>
    <w:rsid w:val="00946CEB"/>
    <w:rsid w:val="00960D03"/>
    <w:rsid w:val="00964932"/>
    <w:rsid w:val="00A245B6"/>
    <w:rsid w:val="00AE79C4"/>
    <w:rsid w:val="00BC556E"/>
    <w:rsid w:val="00C2014B"/>
    <w:rsid w:val="00D46496"/>
    <w:rsid w:val="00D71229"/>
    <w:rsid w:val="00F108CF"/>
    <w:rsid w:val="00FC09C7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80D4"/>
  <w15:chartTrackingRefBased/>
  <w15:docId w15:val="{96BA53BF-C1C7-417D-882B-6642CE49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EA"/>
    <w:pPr>
      <w:ind w:left="720"/>
      <w:contextualSpacing/>
    </w:pPr>
  </w:style>
  <w:style w:type="paragraph" w:styleId="a4">
    <w:name w:val="Normal (Web)"/>
    <w:basedOn w:val="a"/>
    <w:unhideWhenUsed/>
    <w:rsid w:val="001928D6"/>
    <w:pPr>
      <w:spacing w:before="100" w:beforeAutospacing="1" w:after="100" w:afterAutospacing="1"/>
    </w:pPr>
    <w:rPr>
      <w:rFonts w:eastAsia="SimSun"/>
      <w:sz w:val="24"/>
      <w:szCs w:val="24"/>
      <w:lang w:val="uk-UA" w:eastAsia="zh-CN"/>
    </w:rPr>
  </w:style>
  <w:style w:type="paragraph" w:customStyle="1" w:styleId="a5">
    <w:name w:val="Стиль Знак Знак Знак Знак"/>
    <w:basedOn w:val="a"/>
    <w:rsid w:val="00105E33"/>
    <w:rPr>
      <w:rFonts w:ascii="Verdana" w:hAnsi="Verdana" w:cs="Verdana"/>
      <w:sz w:val="20"/>
      <w:lang w:val="en-US" w:eastAsia="en-US"/>
    </w:rPr>
  </w:style>
  <w:style w:type="paragraph" w:customStyle="1" w:styleId="a6">
    <w:name w:val=" Знак Знак Знак Знак"/>
    <w:basedOn w:val="a"/>
    <w:rsid w:val="00946CEB"/>
    <w:rPr>
      <w:rFonts w:ascii="Verdana" w:hAnsi="Verdana" w:cs="Verdana"/>
      <w:sz w:val="20"/>
      <w:lang w:val="en-US" w:eastAsia="en-US"/>
    </w:rPr>
  </w:style>
  <w:style w:type="paragraph" w:customStyle="1" w:styleId="a7">
    <w:name w:val="Стиль Знак Знак Знак Знак Знак Знак Знак Знак Знак"/>
    <w:basedOn w:val="a"/>
    <w:rsid w:val="00946CEB"/>
    <w:rPr>
      <w:rFonts w:ascii="Verdana" w:hAnsi="Verdana" w:cs="Verdana"/>
      <w:sz w:val="20"/>
      <w:lang w:val="en-US" w:eastAsia="en-US"/>
    </w:rPr>
  </w:style>
  <w:style w:type="character" w:customStyle="1" w:styleId="a8">
    <w:name w:val="Основний текст_"/>
    <w:basedOn w:val="a0"/>
    <w:link w:val="1"/>
    <w:rsid w:val="00D4649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ий текст1"/>
    <w:basedOn w:val="a"/>
    <w:link w:val="a8"/>
    <w:rsid w:val="00D46496"/>
    <w:pPr>
      <w:widowControl w:val="0"/>
      <w:spacing w:after="320" w:line="259" w:lineRule="auto"/>
      <w:ind w:firstLine="400"/>
    </w:pPr>
    <w:rPr>
      <w:sz w:val="26"/>
      <w:szCs w:val="26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4B77F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77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B91E-0F69-45A4-BDEE-4884B17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VuchkanV</dc:creator>
  <cp:keywords/>
  <dc:description/>
  <cp:lastModifiedBy>VuchkanV</cp:lastModifiedBy>
  <cp:revision>6</cp:revision>
  <cp:lastPrinted>2020-12-03T10:57:00Z</cp:lastPrinted>
  <dcterms:created xsi:type="dcterms:W3CDTF">2020-12-01T09:02:00Z</dcterms:created>
  <dcterms:modified xsi:type="dcterms:W3CDTF">2020-12-03T12:50:00Z</dcterms:modified>
</cp:coreProperties>
</file>