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88" w:rsidRPr="008C6F65" w:rsidRDefault="00317FD3" w:rsidP="00FF7327">
      <w:pPr>
        <w:widowControl w:val="0"/>
        <w:tabs>
          <w:tab w:val="left" w:pos="990"/>
        </w:tabs>
        <w:jc w:val="center"/>
        <w:rPr>
          <w:b/>
          <w:bCs/>
          <w:sz w:val="28"/>
          <w:szCs w:val="28"/>
        </w:rPr>
      </w:pPr>
      <w:r>
        <w:rPr>
          <w:b/>
          <w:bCs/>
          <w:sz w:val="28"/>
          <w:szCs w:val="28"/>
        </w:rPr>
        <w:t xml:space="preserve">Проект </w:t>
      </w:r>
      <w:r w:rsidR="00C51A88" w:rsidRPr="008C6F65">
        <w:rPr>
          <w:b/>
          <w:bCs/>
          <w:sz w:val="28"/>
          <w:szCs w:val="28"/>
        </w:rPr>
        <w:t>АНАЛІЗ</w:t>
      </w:r>
      <w:r>
        <w:rPr>
          <w:b/>
          <w:bCs/>
          <w:sz w:val="28"/>
          <w:szCs w:val="28"/>
        </w:rPr>
        <w:t>У</w:t>
      </w:r>
      <w:r w:rsidR="00C51A88" w:rsidRPr="008C6F65">
        <w:rPr>
          <w:b/>
          <w:bCs/>
          <w:sz w:val="28"/>
          <w:szCs w:val="28"/>
        </w:rPr>
        <w:t xml:space="preserve"> РЕГУЛЯТОРНОГО ВПЛИВУ</w:t>
      </w:r>
    </w:p>
    <w:p w:rsidR="00C51A88" w:rsidRPr="008C6F65" w:rsidRDefault="0089792D" w:rsidP="0089792D">
      <w:pPr>
        <w:widowControl w:val="0"/>
        <w:shd w:val="clear" w:color="auto" w:fill="FFFFFF"/>
        <w:tabs>
          <w:tab w:val="left" w:pos="4253"/>
          <w:tab w:val="left" w:pos="4395"/>
          <w:tab w:val="left" w:pos="4536"/>
          <w:tab w:val="left" w:pos="4678"/>
          <w:tab w:val="left" w:pos="8285"/>
        </w:tabs>
        <w:autoSpaceDE w:val="0"/>
        <w:autoSpaceDN w:val="0"/>
        <w:adjustRightInd w:val="0"/>
        <w:jc w:val="center"/>
        <w:rPr>
          <w:b/>
          <w:sz w:val="28"/>
          <w:szCs w:val="28"/>
        </w:rPr>
      </w:pPr>
      <w:r>
        <w:rPr>
          <w:b/>
          <w:sz w:val="28"/>
          <w:szCs w:val="28"/>
        </w:rPr>
        <w:t>проекту</w:t>
      </w:r>
      <w:r w:rsidR="0077581C">
        <w:rPr>
          <w:b/>
          <w:sz w:val="28"/>
          <w:szCs w:val="28"/>
        </w:rPr>
        <w:t xml:space="preserve"> рішення Закарпатської обласної ради</w:t>
      </w:r>
      <w:r w:rsidR="00C51A88">
        <w:rPr>
          <w:b/>
          <w:sz w:val="28"/>
          <w:szCs w:val="28"/>
        </w:rPr>
        <w:t xml:space="preserve"> </w:t>
      </w:r>
      <w:r w:rsidR="0077581C">
        <w:rPr>
          <w:b/>
          <w:sz w:val="28"/>
          <w:szCs w:val="28"/>
        </w:rPr>
        <w:t>голови</w:t>
      </w:r>
      <w:r w:rsidR="00C51A88">
        <w:rPr>
          <w:b/>
          <w:sz w:val="28"/>
          <w:szCs w:val="28"/>
        </w:rPr>
        <w:t xml:space="preserve"> </w:t>
      </w:r>
      <w:proofErr w:type="spellStart"/>
      <w:r w:rsidR="00C51A88">
        <w:rPr>
          <w:b/>
          <w:sz w:val="28"/>
          <w:szCs w:val="28"/>
        </w:rPr>
        <w:t>„</w:t>
      </w:r>
      <w:r w:rsidR="00C51A88" w:rsidRPr="008C6F65">
        <w:rPr>
          <w:b/>
          <w:sz w:val="28"/>
          <w:szCs w:val="28"/>
        </w:rPr>
        <w:t>Про</w:t>
      </w:r>
      <w:proofErr w:type="spellEnd"/>
      <w:r w:rsidR="00C51A88" w:rsidRPr="008C6F65">
        <w:rPr>
          <w:b/>
          <w:sz w:val="28"/>
          <w:szCs w:val="28"/>
        </w:rPr>
        <w:t xml:space="preserve"> </w:t>
      </w:r>
      <w:r w:rsidR="0077581C">
        <w:rPr>
          <w:b/>
          <w:sz w:val="28"/>
          <w:szCs w:val="28"/>
        </w:rPr>
        <w:t>встановлення</w:t>
      </w:r>
      <w:r w:rsidR="00C51A88">
        <w:rPr>
          <w:b/>
          <w:sz w:val="28"/>
          <w:szCs w:val="28"/>
        </w:rPr>
        <w:t xml:space="preserve"> лімітів на використання природних ресурсів у межах територій та </w:t>
      </w:r>
      <w:r>
        <w:rPr>
          <w:b/>
          <w:sz w:val="28"/>
          <w:szCs w:val="28"/>
        </w:rPr>
        <w:t>об’єктів</w:t>
      </w:r>
      <w:r w:rsidR="00C51A88">
        <w:rPr>
          <w:b/>
          <w:sz w:val="28"/>
          <w:szCs w:val="28"/>
        </w:rPr>
        <w:t xml:space="preserve"> природно-заповідного фонду місцевого значення”</w:t>
      </w:r>
    </w:p>
    <w:p w:rsidR="00C51A88" w:rsidRPr="008C6F65" w:rsidRDefault="00C51A88" w:rsidP="008C6F65">
      <w:pPr>
        <w:widowControl w:val="0"/>
        <w:tabs>
          <w:tab w:val="left" w:pos="990"/>
        </w:tabs>
        <w:jc w:val="center"/>
        <w:rPr>
          <w:b/>
          <w:bCs/>
          <w:sz w:val="28"/>
          <w:szCs w:val="28"/>
        </w:rPr>
      </w:pPr>
    </w:p>
    <w:p w:rsidR="00C51A88" w:rsidRPr="008C6F65" w:rsidRDefault="00C51A88" w:rsidP="008C6F65">
      <w:pPr>
        <w:widowControl w:val="0"/>
        <w:tabs>
          <w:tab w:val="left" w:pos="990"/>
        </w:tabs>
        <w:jc w:val="center"/>
        <w:rPr>
          <w:b/>
          <w:bCs/>
          <w:sz w:val="28"/>
          <w:szCs w:val="28"/>
        </w:rPr>
      </w:pPr>
      <w:r w:rsidRPr="008C6F65">
        <w:rPr>
          <w:b/>
          <w:bCs/>
          <w:sz w:val="28"/>
          <w:szCs w:val="28"/>
        </w:rPr>
        <w:t>І. Визначення проблеми</w:t>
      </w:r>
    </w:p>
    <w:p w:rsidR="00C51A88" w:rsidRPr="008C6F65" w:rsidRDefault="00C51A88" w:rsidP="008C6F65">
      <w:pPr>
        <w:jc w:val="both"/>
        <w:rPr>
          <w:sz w:val="28"/>
          <w:szCs w:val="28"/>
        </w:rPr>
      </w:pPr>
    </w:p>
    <w:p w:rsidR="00C51A88" w:rsidRDefault="00C51A88" w:rsidP="00BE3FA5">
      <w:pPr>
        <w:ind w:firstLine="567"/>
        <w:jc w:val="both"/>
        <w:rPr>
          <w:sz w:val="28"/>
          <w:szCs w:val="28"/>
          <w:shd w:val="clear" w:color="auto" w:fill="FFFFFF"/>
        </w:rPr>
      </w:pPr>
      <w:r>
        <w:rPr>
          <w:sz w:val="28"/>
          <w:szCs w:val="28"/>
          <w:shd w:val="clear" w:color="auto" w:fill="FFFFFF"/>
        </w:rPr>
        <w:t>Законом України „Про охорону навколишнього природного середовища” визначено</w:t>
      </w:r>
      <w:r w:rsidRPr="003B088E">
        <w:rPr>
          <w:sz w:val="28"/>
          <w:szCs w:val="28"/>
          <w:shd w:val="clear" w:color="auto" w:fill="FFFFFF"/>
        </w:rPr>
        <w:t xml:space="preserve"> правові, економічні та соціальні основи організації охорони навколишнього природного середовища</w:t>
      </w:r>
      <w:r>
        <w:rPr>
          <w:sz w:val="28"/>
          <w:szCs w:val="28"/>
          <w:shd w:val="clear" w:color="auto" w:fill="FFFFFF"/>
        </w:rPr>
        <w:t>, так згідно статті 3 цього Закону до основних принців</w:t>
      </w:r>
      <w:r w:rsidRPr="00691BFE">
        <w:rPr>
          <w:sz w:val="28"/>
          <w:szCs w:val="28"/>
          <w:shd w:val="clear" w:color="auto" w:fill="FFFFFF"/>
        </w:rPr>
        <w:t xml:space="preserve"> охорони навколишнього природного середовища </w:t>
      </w:r>
      <w:bookmarkStart w:id="0" w:name="n24"/>
      <w:bookmarkEnd w:id="0"/>
      <w:r>
        <w:rPr>
          <w:sz w:val="28"/>
          <w:szCs w:val="28"/>
          <w:shd w:val="clear" w:color="auto" w:fill="FFFFFF"/>
        </w:rPr>
        <w:t xml:space="preserve">належить </w:t>
      </w:r>
      <w:r w:rsidRPr="00691BFE">
        <w:rPr>
          <w:sz w:val="28"/>
          <w:szCs w:val="28"/>
          <w:shd w:val="clear" w:color="auto" w:fill="FFFFFF"/>
        </w:rPr>
        <w:t>обов'язковість додер</w:t>
      </w:r>
      <w:r>
        <w:rPr>
          <w:sz w:val="28"/>
          <w:szCs w:val="28"/>
          <w:shd w:val="clear" w:color="auto" w:fill="FFFFFF"/>
        </w:rPr>
        <w:t xml:space="preserve">жання </w:t>
      </w:r>
      <w:r w:rsidRPr="00691BFE">
        <w:rPr>
          <w:sz w:val="28"/>
          <w:szCs w:val="28"/>
          <w:shd w:val="clear" w:color="auto" w:fill="FFFFFF"/>
        </w:rPr>
        <w:t>лімітів використання природних ресурсів при здійсненні господарської, уп</w:t>
      </w:r>
      <w:r>
        <w:rPr>
          <w:sz w:val="28"/>
          <w:szCs w:val="28"/>
          <w:shd w:val="clear" w:color="auto" w:fill="FFFFFF"/>
        </w:rPr>
        <w:t>равлінської та іншої діяльності при дотриманні науково обґрунтованого</w:t>
      </w:r>
      <w:r w:rsidRPr="00D7415D">
        <w:rPr>
          <w:sz w:val="28"/>
          <w:szCs w:val="28"/>
          <w:shd w:val="clear" w:color="auto" w:fill="FFFFFF"/>
        </w:rPr>
        <w:t xml:space="preserve"> нормування впливу господарської та іншої діяльності на навколишнє природне середовище</w:t>
      </w:r>
      <w:r>
        <w:rPr>
          <w:sz w:val="28"/>
          <w:szCs w:val="28"/>
          <w:shd w:val="clear" w:color="auto" w:fill="FFFFFF"/>
        </w:rPr>
        <w:t xml:space="preserve">. </w:t>
      </w:r>
    </w:p>
    <w:p w:rsidR="00C51A88" w:rsidRDefault="00C51A88" w:rsidP="00BE3FA5">
      <w:pPr>
        <w:ind w:firstLine="567"/>
        <w:jc w:val="both"/>
        <w:rPr>
          <w:sz w:val="28"/>
          <w:szCs w:val="28"/>
          <w:shd w:val="clear" w:color="auto" w:fill="FFFFFF"/>
        </w:rPr>
      </w:pPr>
      <w:r>
        <w:rPr>
          <w:sz w:val="28"/>
          <w:szCs w:val="28"/>
          <w:shd w:val="clear" w:color="auto" w:fill="FFFFFF"/>
        </w:rPr>
        <w:t>Статтею 20</w:t>
      </w:r>
      <w:r>
        <w:rPr>
          <w:sz w:val="28"/>
          <w:szCs w:val="28"/>
          <w:shd w:val="clear" w:color="auto" w:fill="FFFFFF"/>
          <w:vertAlign w:val="superscript"/>
        </w:rPr>
        <w:t>4</w:t>
      </w:r>
      <w:r>
        <w:rPr>
          <w:sz w:val="28"/>
          <w:szCs w:val="28"/>
          <w:shd w:val="clear" w:color="auto" w:fill="FFFFFF"/>
        </w:rPr>
        <w:t xml:space="preserve"> Закону України „Про охорону навколишнього пр</w:t>
      </w:r>
      <w:r w:rsidR="006D1755">
        <w:rPr>
          <w:sz w:val="28"/>
          <w:szCs w:val="28"/>
          <w:shd w:val="clear" w:color="auto" w:fill="FFFFFF"/>
        </w:rPr>
        <w:t>иродного середовища” встановлено, що до компетенції</w:t>
      </w:r>
      <w:r>
        <w:rPr>
          <w:sz w:val="28"/>
          <w:szCs w:val="28"/>
          <w:shd w:val="clear" w:color="auto" w:fill="FFFFFF"/>
        </w:rPr>
        <w:t xml:space="preserve"> обласних державних адміністрацій у сфері охорони навко</w:t>
      </w:r>
      <w:r w:rsidR="006D1755">
        <w:rPr>
          <w:sz w:val="28"/>
          <w:szCs w:val="28"/>
          <w:shd w:val="clear" w:color="auto" w:fill="FFFFFF"/>
        </w:rPr>
        <w:t>лишнього природного середовища належить забезпечення</w:t>
      </w:r>
      <w:r>
        <w:rPr>
          <w:sz w:val="28"/>
          <w:szCs w:val="28"/>
          <w:shd w:val="clear" w:color="auto" w:fill="FFFFFF"/>
        </w:rPr>
        <w:t xml:space="preserve"> реалізації державної політики у сфері заповідної справи при здійснені регулювання використання територій та </w:t>
      </w:r>
      <w:r w:rsidR="006D1755">
        <w:rPr>
          <w:sz w:val="28"/>
          <w:szCs w:val="28"/>
          <w:shd w:val="clear" w:color="auto" w:fill="FFFFFF"/>
        </w:rPr>
        <w:t>об’єктів</w:t>
      </w:r>
      <w:r>
        <w:rPr>
          <w:sz w:val="28"/>
          <w:szCs w:val="28"/>
          <w:shd w:val="clear" w:color="auto" w:fill="FFFFFF"/>
        </w:rPr>
        <w:t xml:space="preserve"> природно-заповідного фонду.</w:t>
      </w:r>
    </w:p>
    <w:p w:rsidR="0077581C" w:rsidRDefault="0077581C" w:rsidP="00BE3FA5">
      <w:pPr>
        <w:ind w:firstLine="567"/>
        <w:jc w:val="both"/>
        <w:rPr>
          <w:sz w:val="28"/>
          <w:szCs w:val="28"/>
          <w:shd w:val="clear" w:color="auto" w:fill="FFFFFF"/>
        </w:rPr>
      </w:pPr>
      <w:r>
        <w:rPr>
          <w:sz w:val="28"/>
          <w:szCs w:val="28"/>
          <w:shd w:val="clear" w:color="auto" w:fill="FFFFFF"/>
        </w:rPr>
        <w:t xml:space="preserve">Статтею 43 Закону України </w:t>
      </w:r>
      <w:proofErr w:type="spellStart"/>
      <w:r>
        <w:rPr>
          <w:sz w:val="28"/>
          <w:szCs w:val="28"/>
          <w:shd w:val="clear" w:color="auto" w:fill="FFFFFF"/>
        </w:rPr>
        <w:t>„Про</w:t>
      </w:r>
      <w:proofErr w:type="spellEnd"/>
      <w:r>
        <w:rPr>
          <w:sz w:val="28"/>
          <w:szCs w:val="28"/>
          <w:shd w:val="clear" w:color="auto" w:fill="FFFFFF"/>
        </w:rPr>
        <w:t xml:space="preserve"> охорону навколишнього природного середовища” ліміти використання природних ресурсів встановлюються в порядку, що визначається обласними радами, крім випадків, коли </w:t>
      </w:r>
      <w:r w:rsidR="00884E89">
        <w:rPr>
          <w:sz w:val="28"/>
          <w:szCs w:val="28"/>
          <w:shd w:val="clear" w:color="auto" w:fill="FFFFFF"/>
        </w:rPr>
        <w:t>природні ресурси мають загальнодержавне значення.</w:t>
      </w:r>
    </w:p>
    <w:p w:rsidR="00884E89" w:rsidRDefault="00884E89" w:rsidP="00BE3FA5">
      <w:pPr>
        <w:ind w:firstLine="567"/>
        <w:jc w:val="both"/>
        <w:rPr>
          <w:sz w:val="28"/>
          <w:szCs w:val="28"/>
          <w:shd w:val="clear" w:color="auto" w:fill="FFFFFF"/>
        </w:rPr>
      </w:pPr>
      <w:r>
        <w:rPr>
          <w:sz w:val="28"/>
          <w:szCs w:val="28"/>
          <w:shd w:val="clear" w:color="auto" w:fill="FFFFFF"/>
        </w:rPr>
        <w:t>Згідно статті 39 цього Закону до природних ресурсів місцевого значення відносяться ресурси, що знаходяться в межах територій та об'єктів природно-заповідного фонду місцевого значення.</w:t>
      </w:r>
    </w:p>
    <w:p w:rsidR="00C51A88" w:rsidRPr="00E00CA5" w:rsidRDefault="00C51A88" w:rsidP="00BE3FA5">
      <w:pPr>
        <w:ind w:firstLine="567"/>
        <w:jc w:val="both"/>
        <w:rPr>
          <w:sz w:val="28"/>
          <w:szCs w:val="28"/>
          <w:shd w:val="clear" w:color="auto" w:fill="FFFFFF"/>
        </w:rPr>
      </w:pPr>
      <w:r>
        <w:rPr>
          <w:sz w:val="28"/>
          <w:szCs w:val="28"/>
          <w:shd w:val="clear" w:color="auto" w:fill="FFFFFF"/>
        </w:rPr>
        <w:t xml:space="preserve">Закон України „Про природно-заповідний фонд України” </w:t>
      </w:r>
      <w:r w:rsidRPr="008A2EDB">
        <w:rPr>
          <w:sz w:val="28"/>
          <w:szCs w:val="28"/>
          <w:shd w:val="clear" w:color="auto" w:fill="FFFFFF"/>
        </w:rPr>
        <w:t>визначає правові основи організації, охорони, ефективного використання природно-заповідного фонду України, відтворення його природних комплексів та об’єктів.</w:t>
      </w:r>
    </w:p>
    <w:p w:rsidR="00C51A88" w:rsidRPr="00BE3FA5" w:rsidRDefault="00C51A88" w:rsidP="008C6F65">
      <w:pPr>
        <w:ind w:firstLine="567"/>
        <w:jc w:val="both"/>
        <w:rPr>
          <w:sz w:val="28"/>
          <w:szCs w:val="28"/>
          <w:shd w:val="clear" w:color="auto" w:fill="FFFFFF"/>
        </w:rPr>
      </w:pPr>
      <w:r w:rsidRPr="00955804">
        <w:rPr>
          <w:sz w:val="28"/>
          <w:szCs w:val="28"/>
          <w:shd w:val="clear" w:color="auto" w:fill="FFFFFF"/>
        </w:rPr>
        <w:t xml:space="preserve">Відповідно до статті </w:t>
      </w:r>
      <w:r w:rsidRPr="00BE3FA5">
        <w:rPr>
          <w:sz w:val="28"/>
          <w:szCs w:val="28"/>
          <w:shd w:val="clear" w:color="auto" w:fill="FFFFFF"/>
        </w:rPr>
        <w:t>9</w:t>
      </w:r>
      <w:r>
        <w:rPr>
          <w:sz w:val="28"/>
          <w:szCs w:val="28"/>
          <w:shd w:val="clear" w:color="auto" w:fill="FFFFFF"/>
          <w:vertAlign w:val="superscript"/>
        </w:rPr>
        <w:t>1</w:t>
      </w:r>
      <w:r>
        <w:rPr>
          <w:sz w:val="28"/>
          <w:szCs w:val="28"/>
          <w:shd w:val="clear" w:color="auto" w:fill="FFFFFF"/>
        </w:rPr>
        <w:t xml:space="preserve"> цього Закону</w:t>
      </w:r>
      <w:r w:rsidRPr="00BE3FA5">
        <w:rPr>
          <w:sz w:val="28"/>
          <w:szCs w:val="28"/>
          <w:shd w:val="clear" w:color="auto" w:fill="FFFFFF"/>
        </w:rPr>
        <w:t xml:space="preserve">, </w:t>
      </w:r>
      <w:r w:rsidRPr="008C6F65">
        <w:rPr>
          <w:sz w:val="28"/>
          <w:szCs w:val="28"/>
          <w:shd w:val="clear" w:color="auto" w:fill="FFFFFF"/>
        </w:rPr>
        <w:t>спеціальне використання природних ресурсів у межах територій та об’єктів природно-заповідного фонду здійснюється в межах ліміту та на підставі дозволу на спеціальне використання природних ресурсів у межах територій та об’єктів природно-заповідного фонду.</w:t>
      </w:r>
    </w:p>
    <w:p w:rsidR="00C51A88" w:rsidRDefault="00C51A88" w:rsidP="008C6F65">
      <w:pPr>
        <w:ind w:firstLine="567"/>
        <w:jc w:val="both"/>
        <w:rPr>
          <w:sz w:val="28"/>
          <w:szCs w:val="28"/>
          <w:shd w:val="clear" w:color="auto" w:fill="FFFFFF"/>
        </w:rPr>
      </w:pPr>
      <w:r w:rsidRPr="008C6F65">
        <w:rPr>
          <w:sz w:val="28"/>
          <w:szCs w:val="28"/>
          <w:shd w:val="clear" w:color="auto" w:fill="FFFFFF"/>
        </w:rPr>
        <w:t>Спеціальне використання природних ресурсів у межах територій та об’єктів природно-запо</w:t>
      </w:r>
      <w:r>
        <w:rPr>
          <w:sz w:val="28"/>
          <w:szCs w:val="28"/>
          <w:shd w:val="clear" w:color="auto" w:fill="FFFFFF"/>
        </w:rPr>
        <w:t>відного фонду місцевого</w:t>
      </w:r>
      <w:r w:rsidRPr="008C6F65">
        <w:rPr>
          <w:sz w:val="28"/>
          <w:szCs w:val="28"/>
          <w:shd w:val="clear" w:color="auto" w:fill="FFFFFF"/>
        </w:rPr>
        <w:t xml:space="preserve"> значення здійснюється в межах ліміту на використання природних ресурсів у межах територій та об’єктів природно-заповідного фонду, затвердженого </w:t>
      </w:r>
      <w:r>
        <w:rPr>
          <w:sz w:val="28"/>
          <w:szCs w:val="28"/>
          <w:shd w:val="clear" w:color="auto" w:fill="FFFFFF"/>
        </w:rPr>
        <w:t>обласною державною адміністрацією</w:t>
      </w:r>
      <w:r w:rsidRPr="008C6F65">
        <w:rPr>
          <w:sz w:val="28"/>
          <w:szCs w:val="28"/>
          <w:shd w:val="clear" w:color="auto" w:fill="FFFFFF"/>
        </w:rPr>
        <w:t>, а також на підставі дозволів.</w:t>
      </w:r>
    </w:p>
    <w:p w:rsidR="00C51A88" w:rsidRPr="00571115" w:rsidRDefault="00C51A88" w:rsidP="00571115">
      <w:pPr>
        <w:ind w:firstLine="567"/>
        <w:jc w:val="both"/>
        <w:rPr>
          <w:sz w:val="28"/>
          <w:szCs w:val="28"/>
          <w:shd w:val="clear" w:color="auto" w:fill="FFFFFF"/>
        </w:rPr>
      </w:pPr>
      <w:r>
        <w:rPr>
          <w:sz w:val="28"/>
          <w:szCs w:val="28"/>
          <w:shd w:val="clear" w:color="auto" w:fill="FFFFFF"/>
        </w:rPr>
        <w:t xml:space="preserve">Статтею 9 Закону України </w:t>
      </w:r>
      <w:proofErr w:type="spellStart"/>
      <w:r>
        <w:rPr>
          <w:sz w:val="28"/>
          <w:szCs w:val="28"/>
          <w:shd w:val="clear" w:color="auto" w:fill="FFFFFF"/>
        </w:rPr>
        <w:t>„Про</w:t>
      </w:r>
      <w:proofErr w:type="spellEnd"/>
      <w:r>
        <w:rPr>
          <w:sz w:val="28"/>
          <w:szCs w:val="28"/>
          <w:shd w:val="clear" w:color="auto" w:fill="FFFFFF"/>
        </w:rPr>
        <w:t xml:space="preserve"> природно-заповідний фонд України” визначено види використання територій та об'єктів </w:t>
      </w:r>
      <w:r w:rsidRPr="00571115">
        <w:rPr>
          <w:sz w:val="28"/>
          <w:szCs w:val="28"/>
          <w:shd w:val="clear" w:color="auto" w:fill="FFFFFF"/>
        </w:rPr>
        <w:t xml:space="preserve">природно-заповідного фонду з додержанням вимог, встановлених цим Законом та іншими актами законодавства України, </w:t>
      </w:r>
      <w:r>
        <w:rPr>
          <w:sz w:val="28"/>
          <w:szCs w:val="28"/>
          <w:shd w:val="clear" w:color="auto" w:fill="FFFFFF"/>
        </w:rPr>
        <w:t xml:space="preserve">які </w:t>
      </w:r>
      <w:r w:rsidRPr="00571115">
        <w:rPr>
          <w:sz w:val="28"/>
          <w:szCs w:val="28"/>
          <w:shd w:val="clear" w:color="auto" w:fill="FFFFFF"/>
        </w:rPr>
        <w:t>можуть використовуватися:</w:t>
      </w:r>
    </w:p>
    <w:p w:rsidR="00C51A88" w:rsidRPr="00571115" w:rsidRDefault="00C51A88" w:rsidP="00571115">
      <w:pPr>
        <w:ind w:firstLine="567"/>
        <w:jc w:val="both"/>
        <w:rPr>
          <w:sz w:val="28"/>
          <w:szCs w:val="28"/>
          <w:shd w:val="clear" w:color="auto" w:fill="FFFFFF"/>
        </w:rPr>
      </w:pPr>
      <w:bookmarkStart w:id="1" w:name="n78"/>
      <w:bookmarkEnd w:id="1"/>
      <w:r w:rsidRPr="00571115">
        <w:rPr>
          <w:sz w:val="28"/>
          <w:szCs w:val="28"/>
          <w:shd w:val="clear" w:color="auto" w:fill="FFFFFF"/>
        </w:rPr>
        <w:t>у природоохоронних цілях;</w:t>
      </w:r>
    </w:p>
    <w:p w:rsidR="00C51A88" w:rsidRPr="00571115" w:rsidRDefault="00C51A88" w:rsidP="00571115">
      <w:pPr>
        <w:ind w:firstLine="567"/>
        <w:jc w:val="both"/>
        <w:rPr>
          <w:sz w:val="28"/>
          <w:szCs w:val="28"/>
          <w:shd w:val="clear" w:color="auto" w:fill="FFFFFF"/>
        </w:rPr>
      </w:pPr>
      <w:r w:rsidRPr="00571115">
        <w:rPr>
          <w:sz w:val="28"/>
          <w:szCs w:val="28"/>
          <w:shd w:val="clear" w:color="auto" w:fill="FFFFFF"/>
        </w:rPr>
        <w:lastRenderedPageBreak/>
        <w:t>у науково-дослідних цілях;</w:t>
      </w:r>
    </w:p>
    <w:p w:rsidR="00C51A88" w:rsidRPr="00571115" w:rsidRDefault="00C51A88" w:rsidP="00571115">
      <w:pPr>
        <w:ind w:firstLine="567"/>
        <w:jc w:val="both"/>
        <w:rPr>
          <w:sz w:val="28"/>
          <w:szCs w:val="28"/>
          <w:shd w:val="clear" w:color="auto" w:fill="FFFFFF"/>
        </w:rPr>
      </w:pPr>
      <w:r w:rsidRPr="00571115">
        <w:rPr>
          <w:sz w:val="28"/>
          <w:szCs w:val="28"/>
          <w:shd w:val="clear" w:color="auto" w:fill="FFFFFF"/>
        </w:rPr>
        <w:t>в оздоровчих та інших рекреаційних цілях;</w:t>
      </w:r>
    </w:p>
    <w:p w:rsidR="00C51A88" w:rsidRPr="00571115" w:rsidRDefault="00C51A88" w:rsidP="00571115">
      <w:pPr>
        <w:ind w:firstLine="567"/>
        <w:jc w:val="both"/>
        <w:rPr>
          <w:sz w:val="28"/>
          <w:szCs w:val="28"/>
          <w:shd w:val="clear" w:color="auto" w:fill="FFFFFF"/>
        </w:rPr>
      </w:pPr>
      <w:r w:rsidRPr="00571115">
        <w:rPr>
          <w:sz w:val="28"/>
          <w:szCs w:val="28"/>
          <w:shd w:val="clear" w:color="auto" w:fill="FFFFFF"/>
        </w:rPr>
        <w:t>в освітньо-виховних цілях;</w:t>
      </w:r>
    </w:p>
    <w:p w:rsidR="00C51A88" w:rsidRPr="00571115" w:rsidRDefault="00C51A88" w:rsidP="00571115">
      <w:pPr>
        <w:ind w:firstLine="567"/>
        <w:jc w:val="both"/>
        <w:rPr>
          <w:sz w:val="28"/>
          <w:szCs w:val="28"/>
          <w:shd w:val="clear" w:color="auto" w:fill="FFFFFF"/>
        </w:rPr>
      </w:pPr>
      <w:bookmarkStart w:id="2" w:name="n82"/>
      <w:bookmarkEnd w:id="2"/>
      <w:r w:rsidRPr="00571115">
        <w:rPr>
          <w:sz w:val="28"/>
          <w:szCs w:val="28"/>
          <w:shd w:val="clear" w:color="auto" w:fill="FFFFFF"/>
        </w:rPr>
        <w:t>для потреб моніторингу навколишнього природного середовища.</w:t>
      </w:r>
    </w:p>
    <w:p w:rsidR="00C51A88" w:rsidRDefault="00C51A88" w:rsidP="00571115">
      <w:pPr>
        <w:ind w:firstLine="567"/>
        <w:jc w:val="both"/>
        <w:rPr>
          <w:sz w:val="28"/>
          <w:szCs w:val="28"/>
          <w:shd w:val="clear" w:color="auto" w:fill="FFFFFF"/>
        </w:rPr>
      </w:pPr>
      <w:r w:rsidRPr="00571115">
        <w:rPr>
          <w:sz w:val="28"/>
          <w:szCs w:val="28"/>
          <w:shd w:val="clear" w:color="auto" w:fill="FFFFFF"/>
        </w:rPr>
        <w:t>Встановлені частиною першою цієї статті основні види використання, а також заготівля деревини, лікарських та інших цінних рослин, їх плодів, сіна, випасання худоби, мисливство, рибальство та інші види використання можуть здійснюватися лише за умови, що така діяльність не суперечить цільовому призначенню територій та об’єктів природно-заповідного фонду, встановленим вимогам щодо охорони, відтворення та використання їх природних комплексів та окремих об’єктів.</w:t>
      </w:r>
    </w:p>
    <w:p w:rsidR="00C51A88" w:rsidRDefault="00C51A88" w:rsidP="00566536">
      <w:pPr>
        <w:ind w:firstLine="567"/>
        <w:jc w:val="both"/>
        <w:rPr>
          <w:sz w:val="28"/>
          <w:szCs w:val="28"/>
          <w:shd w:val="clear" w:color="auto" w:fill="FFFFFF"/>
        </w:rPr>
      </w:pPr>
      <w:r>
        <w:rPr>
          <w:sz w:val="28"/>
          <w:szCs w:val="28"/>
          <w:shd w:val="clear" w:color="auto" w:fill="FFFFFF"/>
        </w:rPr>
        <w:t>Статтею 14 цього Закону визначено, що режим</w:t>
      </w:r>
      <w:r w:rsidRPr="00566536">
        <w:rPr>
          <w:sz w:val="28"/>
          <w:szCs w:val="28"/>
          <w:shd w:val="clear" w:color="auto" w:fill="FFFFFF"/>
        </w:rPr>
        <w:t xml:space="preserve"> територій та об’єктів природно-заповідного фонду</w:t>
      </w:r>
      <w:bookmarkStart w:id="3" w:name="n140"/>
      <w:bookmarkEnd w:id="3"/>
      <w:r>
        <w:rPr>
          <w:sz w:val="28"/>
          <w:szCs w:val="28"/>
          <w:shd w:val="clear" w:color="auto" w:fill="FFFFFF"/>
        </w:rPr>
        <w:t xml:space="preserve"> - </w:t>
      </w:r>
      <w:r w:rsidRPr="00566536">
        <w:rPr>
          <w:sz w:val="28"/>
          <w:szCs w:val="28"/>
          <w:shd w:val="clear" w:color="auto" w:fill="FFFFFF"/>
        </w:rPr>
        <w:t>це сукупність науково-обгрунтованих екологічних вимог, норм і правил, які визначають правовий статус, призначення цих територій та об’єктів, характер допустимої діяльності в них, порядок охорони, використання і відтворення їх природних комплексів.</w:t>
      </w:r>
    </w:p>
    <w:p w:rsidR="00C51A88" w:rsidRPr="00566536" w:rsidRDefault="00C51A88" w:rsidP="00566536">
      <w:pPr>
        <w:ind w:firstLine="567"/>
        <w:jc w:val="both"/>
        <w:rPr>
          <w:sz w:val="28"/>
          <w:szCs w:val="28"/>
          <w:shd w:val="clear" w:color="auto" w:fill="FFFFFF"/>
        </w:rPr>
      </w:pPr>
      <w:bookmarkStart w:id="4" w:name="n141"/>
      <w:bookmarkEnd w:id="4"/>
      <w:r w:rsidRPr="00566536">
        <w:rPr>
          <w:sz w:val="28"/>
          <w:szCs w:val="28"/>
          <w:shd w:val="clear" w:color="auto" w:fill="FFFFFF"/>
        </w:rPr>
        <w:t>Режим територій та об’єктів природно-заповідного фонду визначається відповідно до цього Закону з урахуванням їх класифікації та цільового призначення.</w:t>
      </w:r>
    </w:p>
    <w:p w:rsidR="00C51A88" w:rsidRDefault="00C51A88" w:rsidP="00566536">
      <w:pPr>
        <w:ind w:firstLine="567"/>
        <w:jc w:val="both"/>
        <w:rPr>
          <w:sz w:val="28"/>
          <w:szCs w:val="28"/>
          <w:shd w:val="clear" w:color="auto" w:fill="FFFFFF"/>
        </w:rPr>
      </w:pPr>
      <w:bookmarkStart w:id="5" w:name="n142"/>
      <w:bookmarkEnd w:id="5"/>
      <w:r w:rsidRPr="00566536">
        <w:rPr>
          <w:sz w:val="28"/>
          <w:szCs w:val="28"/>
          <w:shd w:val="clear" w:color="auto" w:fill="FFFFFF"/>
        </w:rPr>
        <w:t>З метою визначення та обґрунтування заходів щодо провадження відповідно до законодавства та вимог міжнародних договорів природоохоронної, науково-дослідної, рекреаційної, господарської діяльності, охорони, відтворення та використання природних комплексів та об’єктів, які передбачається здійснити протягом п’яти років, а також стратегії розвитку об’єкта природно-заповідного фонду на десять років розробляється проект організації території об’єкта природно-заповідного фонду.</w:t>
      </w:r>
    </w:p>
    <w:p w:rsidR="00C51A88" w:rsidRDefault="00C51A88" w:rsidP="00566536">
      <w:pPr>
        <w:ind w:firstLine="567"/>
        <w:jc w:val="both"/>
        <w:rPr>
          <w:sz w:val="28"/>
          <w:szCs w:val="28"/>
          <w:shd w:val="clear" w:color="auto" w:fill="FFFFFF"/>
        </w:rPr>
      </w:pPr>
      <w:r>
        <w:rPr>
          <w:sz w:val="28"/>
          <w:szCs w:val="28"/>
          <w:shd w:val="clear" w:color="auto" w:fill="FFFFFF"/>
        </w:rPr>
        <w:t xml:space="preserve">Завдання, науковий профіль, характер функціонування і режим територій та </w:t>
      </w:r>
      <w:r w:rsidR="0074036F">
        <w:rPr>
          <w:sz w:val="28"/>
          <w:szCs w:val="28"/>
          <w:shd w:val="clear" w:color="auto" w:fill="FFFFFF"/>
        </w:rPr>
        <w:t>об’єктів</w:t>
      </w:r>
      <w:r>
        <w:rPr>
          <w:sz w:val="28"/>
          <w:szCs w:val="28"/>
          <w:shd w:val="clear" w:color="auto" w:fill="FFFFFF"/>
        </w:rPr>
        <w:t xml:space="preserve"> природно-заповідного місцевого значення зазначається у положеннях про них, які розробляються і затверджуються </w:t>
      </w:r>
      <w:r w:rsidR="0089792D">
        <w:rPr>
          <w:sz w:val="28"/>
          <w:szCs w:val="28"/>
          <w:shd w:val="clear" w:color="auto" w:fill="FFFFFF"/>
        </w:rPr>
        <w:t xml:space="preserve">облдержадміністрацією </w:t>
      </w:r>
      <w:r>
        <w:rPr>
          <w:sz w:val="28"/>
          <w:szCs w:val="28"/>
          <w:shd w:val="clear" w:color="auto" w:fill="FFFFFF"/>
        </w:rPr>
        <w:t xml:space="preserve">відповідно до Закону України </w:t>
      </w:r>
      <w:proofErr w:type="spellStart"/>
      <w:r>
        <w:rPr>
          <w:sz w:val="28"/>
          <w:szCs w:val="28"/>
          <w:shd w:val="clear" w:color="auto" w:fill="FFFFFF"/>
        </w:rPr>
        <w:t>„Про</w:t>
      </w:r>
      <w:proofErr w:type="spellEnd"/>
      <w:r>
        <w:rPr>
          <w:sz w:val="28"/>
          <w:szCs w:val="28"/>
          <w:shd w:val="clear" w:color="auto" w:fill="FFFFFF"/>
        </w:rPr>
        <w:t xml:space="preserve"> природно-заповідний фонд України”. </w:t>
      </w:r>
    </w:p>
    <w:p w:rsidR="0074036F" w:rsidRDefault="00C51A88" w:rsidP="0074036F">
      <w:pPr>
        <w:ind w:firstLine="567"/>
        <w:jc w:val="both"/>
        <w:rPr>
          <w:sz w:val="28"/>
          <w:szCs w:val="28"/>
          <w:shd w:val="clear" w:color="auto" w:fill="FFFFFF"/>
        </w:rPr>
      </w:pPr>
      <w:r>
        <w:rPr>
          <w:sz w:val="28"/>
          <w:szCs w:val="28"/>
          <w:shd w:val="clear" w:color="auto" w:fill="FFFFFF"/>
        </w:rPr>
        <w:t xml:space="preserve">Статтею 12 Закону України </w:t>
      </w:r>
      <w:proofErr w:type="spellStart"/>
      <w:r>
        <w:rPr>
          <w:sz w:val="28"/>
          <w:szCs w:val="28"/>
          <w:shd w:val="clear" w:color="auto" w:fill="FFFFFF"/>
        </w:rPr>
        <w:t>„Про</w:t>
      </w:r>
      <w:proofErr w:type="spellEnd"/>
      <w:r>
        <w:rPr>
          <w:sz w:val="28"/>
          <w:szCs w:val="28"/>
          <w:shd w:val="clear" w:color="auto" w:fill="FFFFFF"/>
        </w:rPr>
        <w:t xml:space="preserve"> природно-заповідний фонд України” встановлено, що управління територіями та об'єктами природно-заповідного фонду здійснюється спеціальними адміністраціями створення яких передбачено чим Законом, а у разі відсутності здійснюється підприємствами, установами та організаціями у віддані яких перебувають ці території та об'єкти.</w:t>
      </w:r>
    </w:p>
    <w:p w:rsidR="00C51A88" w:rsidRPr="00571115" w:rsidRDefault="00C51A88" w:rsidP="0074036F">
      <w:pPr>
        <w:ind w:firstLine="567"/>
        <w:jc w:val="both"/>
        <w:rPr>
          <w:sz w:val="28"/>
          <w:szCs w:val="28"/>
          <w:shd w:val="clear" w:color="auto" w:fill="FFFFFF"/>
        </w:rPr>
      </w:pPr>
      <w:r>
        <w:rPr>
          <w:sz w:val="28"/>
          <w:szCs w:val="28"/>
          <w:shd w:val="clear" w:color="auto" w:fill="FFFFFF"/>
        </w:rPr>
        <w:t xml:space="preserve">Враховуючи наведене на сьогодні в чинному природоохоронному законодавстві України відсутній чіткий порядок затвердження лімітів на використання природних ресурсів у межах територій та </w:t>
      </w:r>
      <w:r w:rsidR="0074036F">
        <w:rPr>
          <w:sz w:val="28"/>
          <w:szCs w:val="28"/>
          <w:shd w:val="clear" w:color="auto" w:fill="FFFFFF"/>
        </w:rPr>
        <w:t>об’єктів</w:t>
      </w:r>
      <w:r>
        <w:rPr>
          <w:sz w:val="28"/>
          <w:szCs w:val="28"/>
          <w:shd w:val="clear" w:color="auto" w:fill="FFFFFF"/>
        </w:rPr>
        <w:t xml:space="preserve"> природно-заповідного фонду місцевого значення а також вимоги до нього.</w:t>
      </w:r>
    </w:p>
    <w:p w:rsidR="00C51A88" w:rsidRPr="008C6F65" w:rsidRDefault="00C51A88" w:rsidP="00027271">
      <w:pPr>
        <w:pStyle w:val="HTML"/>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З</w:t>
      </w:r>
      <w:r w:rsidRPr="008C6F65">
        <w:rPr>
          <w:rFonts w:ascii="Times New Roman" w:hAnsi="Times New Roman" w:cs="Times New Roman"/>
          <w:sz w:val="28"/>
          <w:szCs w:val="28"/>
        </w:rPr>
        <w:t xml:space="preserve">апропонованим </w:t>
      </w:r>
      <w:r w:rsidR="0074036F" w:rsidRPr="008C6F65">
        <w:rPr>
          <w:rFonts w:ascii="Times New Roman" w:hAnsi="Times New Roman" w:cs="Times New Roman"/>
          <w:sz w:val="28"/>
          <w:szCs w:val="28"/>
        </w:rPr>
        <w:t>проектом</w:t>
      </w:r>
      <w:r w:rsidRPr="008C6F65">
        <w:rPr>
          <w:rFonts w:ascii="Times New Roman" w:hAnsi="Times New Roman" w:cs="Times New Roman"/>
          <w:sz w:val="28"/>
          <w:szCs w:val="28"/>
        </w:rPr>
        <w:t xml:space="preserve"> </w:t>
      </w:r>
      <w:r w:rsidR="008D3CCD">
        <w:rPr>
          <w:rFonts w:ascii="Times New Roman" w:hAnsi="Times New Roman" w:cs="Times New Roman"/>
          <w:sz w:val="28"/>
          <w:szCs w:val="28"/>
        </w:rPr>
        <w:t>рішення обласної ради</w:t>
      </w:r>
      <w:r>
        <w:rPr>
          <w:rFonts w:ascii="Times New Roman" w:hAnsi="Times New Roman" w:cs="Times New Roman"/>
          <w:sz w:val="28"/>
          <w:szCs w:val="28"/>
        </w:rPr>
        <w:t xml:space="preserve"> </w:t>
      </w:r>
      <w:r w:rsidRPr="008C6F65">
        <w:rPr>
          <w:rFonts w:ascii="Times New Roman" w:hAnsi="Times New Roman" w:cs="Times New Roman"/>
          <w:sz w:val="28"/>
          <w:szCs w:val="28"/>
        </w:rPr>
        <w:t xml:space="preserve">передбачається </w:t>
      </w:r>
      <w:r>
        <w:rPr>
          <w:rFonts w:ascii="Times New Roman" w:hAnsi="Times New Roman" w:cs="Times New Roman"/>
          <w:sz w:val="28"/>
          <w:szCs w:val="28"/>
        </w:rPr>
        <w:t>встановлення вичерпних вимог до ліміту,</w:t>
      </w:r>
      <w:r w:rsidRPr="008C6F65">
        <w:rPr>
          <w:rFonts w:ascii="Times New Roman" w:hAnsi="Times New Roman" w:cs="Times New Roman"/>
          <w:sz w:val="28"/>
          <w:szCs w:val="28"/>
        </w:rPr>
        <w:t xml:space="preserve"> підстав для відмови у</w:t>
      </w:r>
      <w:r>
        <w:rPr>
          <w:rFonts w:ascii="Times New Roman" w:hAnsi="Times New Roman" w:cs="Times New Roman"/>
          <w:sz w:val="28"/>
          <w:szCs w:val="28"/>
        </w:rPr>
        <w:t xml:space="preserve"> затвердженні лімітів;</w:t>
      </w:r>
      <w:r w:rsidRPr="008C6F65">
        <w:rPr>
          <w:rFonts w:ascii="Times New Roman" w:hAnsi="Times New Roman" w:cs="Times New Roman"/>
          <w:sz w:val="28"/>
          <w:szCs w:val="28"/>
        </w:rPr>
        <w:t xml:space="preserve"> граничного строку затвердження лі</w:t>
      </w:r>
      <w:r>
        <w:rPr>
          <w:rFonts w:ascii="Times New Roman" w:hAnsi="Times New Roman" w:cs="Times New Roman"/>
          <w:sz w:val="28"/>
          <w:szCs w:val="28"/>
        </w:rPr>
        <w:t>мітів, також уточнюється перелік</w:t>
      </w:r>
      <w:r w:rsidRPr="008C6F65">
        <w:rPr>
          <w:rFonts w:ascii="Times New Roman" w:hAnsi="Times New Roman" w:cs="Times New Roman"/>
          <w:sz w:val="28"/>
          <w:szCs w:val="28"/>
        </w:rPr>
        <w:t xml:space="preserve"> документів, які необхід</w:t>
      </w:r>
      <w:r>
        <w:rPr>
          <w:rFonts w:ascii="Times New Roman" w:hAnsi="Times New Roman" w:cs="Times New Roman"/>
          <w:sz w:val="28"/>
          <w:szCs w:val="28"/>
        </w:rPr>
        <w:t>но подати заявнику; забезпечується можливість</w:t>
      </w:r>
      <w:r w:rsidRPr="008C6F65">
        <w:rPr>
          <w:rFonts w:ascii="Times New Roman" w:hAnsi="Times New Roman" w:cs="Times New Roman"/>
          <w:sz w:val="28"/>
          <w:szCs w:val="28"/>
        </w:rPr>
        <w:t xml:space="preserve"> подання заяви у поточному році для затвердження лімітів на поточний рік.</w:t>
      </w:r>
    </w:p>
    <w:p w:rsidR="00C51A88" w:rsidRPr="00566536" w:rsidRDefault="00C51A88" w:rsidP="00312506">
      <w:pPr>
        <w:ind w:firstLine="567"/>
        <w:jc w:val="both"/>
        <w:rPr>
          <w:sz w:val="28"/>
          <w:szCs w:val="28"/>
          <w:shd w:val="clear" w:color="auto" w:fill="FFFFFF"/>
        </w:rPr>
      </w:pPr>
      <w:r w:rsidRPr="008C6F65">
        <w:rPr>
          <w:sz w:val="28"/>
          <w:szCs w:val="28"/>
          <w:shd w:val="clear" w:color="auto" w:fill="FFFFFF"/>
        </w:rPr>
        <w:lastRenderedPageBreak/>
        <w:t>Таким чином,</w:t>
      </w:r>
      <w:r>
        <w:rPr>
          <w:sz w:val="28"/>
          <w:szCs w:val="28"/>
          <w:shd w:val="clear" w:color="auto" w:fill="FFFFFF"/>
        </w:rPr>
        <w:t xml:space="preserve"> прийняття даного </w:t>
      </w:r>
      <w:r w:rsidR="008D3CCD">
        <w:rPr>
          <w:sz w:val="28"/>
          <w:szCs w:val="28"/>
          <w:shd w:val="clear" w:color="auto" w:fill="FFFFFF"/>
        </w:rPr>
        <w:t>проекту рішення обласної ради</w:t>
      </w:r>
      <w:r>
        <w:rPr>
          <w:sz w:val="28"/>
          <w:szCs w:val="28"/>
          <w:shd w:val="clear" w:color="auto" w:fill="FFFFFF"/>
        </w:rPr>
        <w:t xml:space="preserve"> зменшить</w:t>
      </w:r>
      <w:r w:rsidRPr="008C6F65">
        <w:rPr>
          <w:sz w:val="28"/>
          <w:szCs w:val="28"/>
          <w:shd w:val="clear" w:color="auto" w:fill="FFFFFF"/>
        </w:rPr>
        <w:t xml:space="preserve"> адміністрати</w:t>
      </w:r>
      <w:r>
        <w:rPr>
          <w:sz w:val="28"/>
          <w:szCs w:val="28"/>
          <w:shd w:val="clear" w:color="auto" w:fill="FFFFFF"/>
        </w:rPr>
        <w:t>вне</w:t>
      </w:r>
      <w:r w:rsidRPr="008C6F65">
        <w:rPr>
          <w:sz w:val="28"/>
          <w:szCs w:val="28"/>
          <w:shd w:val="clear" w:color="auto" w:fill="FFFFFF"/>
        </w:rPr>
        <w:t xml:space="preserve"> та фінансового навантаження на </w:t>
      </w:r>
      <w:r>
        <w:rPr>
          <w:sz w:val="28"/>
          <w:szCs w:val="28"/>
          <w:shd w:val="clear" w:color="auto" w:fill="FFFFFF"/>
        </w:rPr>
        <w:t xml:space="preserve">підприємства, установи, організації та інших землевласників або землекористувачів у власності або користуванні яких знаходяться природні ресурси в межах територій та </w:t>
      </w:r>
      <w:r w:rsidR="0074036F">
        <w:rPr>
          <w:sz w:val="28"/>
          <w:szCs w:val="28"/>
          <w:shd w:val="clear" w:color="auto" w:fill="FFFFFF"/>
        </w:rPr>
        <w:t>об’єктів</w:t>
      </w:r>
      <w:r>
        <w:rPr>
          <w:sz w:val="28"/>
          <w:szCs w:val="28"/>
          <w:shd w:val="clear" w:color="auto" w:fill="FFFFFF"/>
        </w:rPr>
        <w:t xml:space="preserve"> природно-заповідного фонду місцевого значення, види використання яких визначені Законом України </w:t>
      </w:r>
      <w:proofErr w:type="spellStart"/>
      <w:r>
        <w:rPr>
          <w:sz w:val="28"/>
          <w:szCs w:val="28"/>
          <w:shd w:val="clear" w:color="auto" w:fill="FFFFFF"/>
        </w:rPr>
        <w:t>„Про</w:t>
      </w:r>
      <w:proofErr w:type="spellEnd"/>
      <w:r>
        <w:rPr>
          <w:sz w:val="28"/>
          <w:szCs w:val="28"/>
          <w:shd w:val="clear" w:color="auto" w:fill="FFFFFF"/>
        </w:rPr>
        <w:t xml:space="preserve"> природно-заповідний фонд України” </w:t>
      </w:r>
      <w:r w:rsidRPr="00566536">
        <w:rPr>
          <w:sz w:val="28"/>
          <w:szCs w:val="28"/>
          <w:shd w:val="clear" w:color="auto" w:fill="FFFFFF"/>
        </w:rPr>
        <w:t>з урахуванням їх класифікації</w:t>
      </w:r>
      <w:r>
        <w:rPr>
          <w:sz w:val="28"/>
          <w:szCs w:val="28"/>
          <w:shd w:val="clear" w:color="auto" w:fill="FFFFFF"/>
        </w:rPr>
        <w:t>, режиму територій</w:t>
      </w:r>
      <w:r w:rsidRPr="00566536">
        <w:rPr>
          <w:sz w:val="28"/>
          <w:szCs w:val="28"/>
          <w:shd w:val="clear" w:color="auto" w:fill="FFFFFF"/>
        </w:rPr>
        <w:t xml:space="preserve"> та цільового призначення.</w:t>
      </w:r>
    </w:p>
    <w:p w:rsidR="00C51A88" w:rsidRDefault="00C51A88" w:rsidP="00EA5F19">
      <w:pPr>
        <w:ind w:firstLine="567"/>
        <w:jc w:val="both"/>
        <w:rPr>
          <w:sz w:val="28"/>
          <w:szCs w:val="28"/>
          <w:shd w:val="clear" w:color="auto" w:fill="FFFFFF"/>
        </w:rPr>
      </w:pPr>
      <w:r>
        <w:rPr>
          <w:sz w:val="28"/>
          <w:szCs w:val="28"/>
          <w:shd w:val="clear" w:color="auto" w:fill="FFFFFF"/>
        </w:rPr>
        <w:t xml:space="preserve">Також прийняття даного </w:t>
      </w:r>
      <w:r w:rsidR="0074036F">
        <w:rPr>
          <w:sz w:val="28"/>
          <w:szCs w:val="28"/>
          <w:shd w:val="clear" w:color="auto" w:fill="FFFFFF"/>
        </w:rPr>
        <w:t>проекту</w:t>
      </w:r>
      <w:r>
        <w:rPr>
          <w:sz w:val="28"/>
          <w:szCs w:val="28"/>
          <w:shd w:val="clear" w:color="auto" w:fill="FFFFFF"/>
        </w:rPr>
        <w:t xml:space="preserve"> забезпечить можливість підприємствам, установам, організаціям та іншим землевласникам або землекористувачам у власності або користуванні яких знаходяться природні ресурси</w:t>
      </w:r>
      <w:r w:rsidRPr="008C6F65">
        <w:rPr>
          <w:sz w:val="28"/>
          <w:szCs w:val="28"/>
          <w:shd w:val="clear" w:color="auto" w:fill="FFFFFF"/>
        </w:rPr>
        <w:t xml:space="preserve"> </w:t>
      </w:r>
      <w:r>
        <w:rPr>
          <w:sz w:val="28"/>
          <w:szCs w:val="28"/>
          <w:shd w:val="clear" w:color="auto" w:fill="FFFFFF"/>
        </w:rPr>
        <w:t>своєчасно</w:t>
      </w:r>
      <w:r w:rsidRPr="008C6F65">
        <w:rPr>
          <w:sz w:val="28"/>
          <w:szCs w:val="28"/>
          <w:shd w:val="clear" w:color="auto" w:fill="FFFFFF"/>
        </w:rPr>
        <w:t xml:space="preserve"> </w:t>
      </w:r>
      <w:r>
        <w:rPr>
          <w:sz w:val="28"/>
          <w:szCs w:val="28"/>
          <w:shd w:val="clear" w:color="auto" w:fill="FFFFFF"/>
        </w:rPr>
        <w:t xml:space="preserve">здійснювати заходи для дотримання санітарного стану насаджень які виникли в внаслідок пошкодження природного ресурсу шкідниками, пожежами, буревіями, у прибиранні аварійних та фаутних дерев, що забезпечить збереження природних комплексів у межах територій та </w:t>
      </w:r>
      <w:r w:rsidR="00732CC6">
        <w:rPr>
          <w:sz w:val="28"/>
          <w:szCs w:val="28"/>
          <w:shd w:val="clear" w:color="auto" w:fill="FFFFFF"/>
        </w:rPr>
        <w:t>об’єктів</w:t>
      </w:r>
      <w:r>
        <w:rPr>
          <w:sz w:val="28"/>
          <w:szCs w:val="28"/>
          <w:shd w:val="clear" w:color="auto" w:fill="FFFFFF"/>
        </w:rPr>
        <w:t xml:space="preserve"> природно-заповідного фонду</w:t>
      </w:r>
      <w:r w:rsidR="0089792D">
        <w:rPr>
          <w:sz w:val="28"/>
          <w:szCs w:val="28"/>
          <w:shd w:val="clear" w:color="auto" w:fill="FFFFFF"/>
        </w:rPr>
        <w:t xml:space="preserve"> місцевого значення</w:t>
      </w:r>
      <w:r>
        <w:rPr>
          <w:sz w:val="28"/>
          <w:szCs w:val="28"/>
          <w:shd w:val="clear" w:color="auto" w:fill="FFFFFF"/>
        </w:rPr>
        <w:t xml:space="preserve">. </w:t>
      </w:r>
    </w:p>
    <w:p w:rsidR="00C51A88" w:rsidRDefault="00C51A88" w:rsidP="00EA5F19">
      <w:pPr>
        <w:widowControl w:val="0"/>
        <w:shd w:val="clear" w:color="auto" w:fill="FFFFFF"/>
        <w:tabs>
          <w:tab w:val="left" w:pos="4253"/>
          <w:tab w:val="left" w:pos="4395"/>
          <w:tab w:val="left" w:pos="4536"/>
          <w:tab w:val="left" w:pos="4678"/>
          <w:tab w:val="left" w:pos="8285"/>
        </w:tabs>
        <w:autoSpaceDE w:val="0"/>
        <w:autoSpaceDN w:val="0"/>
        <w:adjustRightInd w:val="0"/>
        <w:ind w:firstLine="567"/>
        <w:jc w:val="both"/>
        <w:rPr>
          <w:sz w:val="28"/>
          <w:szCs w:val="28"/>
          <w:shd w:val="clear" w:color="auto" w:fill="FFFFFF"/>
        </w:rPr>
      </w:pPr>
      <w:r w:rsidRPr="008C6F65">
        <w:rPr>
          <w:sz w:val="28"/>
          <w:szCs w:val="28"/>
          <w:shd w:val="clear" w:color="auto" w:fill="FFFFFF"/>
        </w:rPr>
        <w:t xml:space="preserve">Таким чином, з метою вирішення зазначених проблем, а також враховуючи те, що на сьогоднішній день </w:t>
      </w:r>
      <w:r>
        <w:rPr>
          <w:sz w:val="28"/>
          <w:szCs w:val="28"/>
          <w:shd w:val="clear" w:color="auto" w:fill="FFFFFF"/>
        </w:rPr>
        <w:t>відсу</w:t>
      </w:r>
      <w:r w:rsidR="008D3CCD">
        <w:rPr>
          <w:sz w:val="28"/>
          <w:szCs w:val="28"/>
          <w:shd w:val="clear" w:color="auto" w:fill="FFFFFF"/>
        </w:rPr>
        <w:t>тній порядок встановлення</w:t>
      </w:r>
      <w:r>
        <w:rPr>
          <w:sz w:val="28"/>
          <w:szCs w:val="28"/>
          <w:shd w:val="clear" w:color="auto" w:fill="FFFFFF"/>
        </w:rPr>
        <w:t xml:space="preserve"> лімітів використання природних ресурсів у межах територій та </w:t>
      </w:r>
      <w:r w:rsidR="0074036F">
        <w:rPr>
          <w:sz w:val="28"/>
          <w:szCs w:val="28"/>
          <w:shd w:val="clear" w:color="auto" w:fill="FFFFFF"/>
        </w:rPr>
        <w:t>об’єктів</w:t>
      </w:r>
      <w:r>
        <w:rPr>
          <w:sz w:val="28"/>
          <w:szCs w:val="28"/>
          <w:shd w:val="clear" w:color="auto" w:fill="FFFFFF"/>
        </w:rPr>
        <w:t xml:space="preserve"> природно-заповідного фонду місцевого значення настала потреба </w:t>
      </w:r>
      <w:r w:rsidR="008D3CCD">
        <w:rPr>
          <w:sz w:val="28"/>
          <w:szCs w:val="28"/>
          <w:shd w:val="clear" w:color="auto" w:fill="FFFFFF"/>
        </w:rPr>
        <w:t>у розробці проекту рішення обласної ради</w:t>
      </w:r>
      <w:r>
        <w:rPr>
          <w:sz w:val="28"/>
          <w:szCs w:val="28"/>
          <w:shd w:val="clear" w:color="auto" w:fill="FFFFFF"/>
        </w:rPr>
        <w:t xml:space="preserve"> з зазначеного питання для забезпечення реалізації державної політики у сфері заповідної справи при здійснені регулювання використання територій та </w:t>
      </w:r>
      <w:r w:rsidR="00A00E88">
        <w:rPr>
          <w:sz w:val="28"/>
          <w:szCs w:val="28"/>
          <w:shd w:val="clear" w:color="auto" w:fill="FFFFFF"/>
        </w:rPr>
        <w:t>об’єктів</w:t>
      </w:r>
      <w:r>
        <w:rPr>
          <w:sz w:val="28"/>
          <w:szCs w:val="28"/>
          <w:shd w:val="clear" w:color="auto" w:fill="FFFFFF"/>
        </w:rPr>
        <w:t xml:space="preserve"> природно-заповідного фонду</w:t>
      </w:r>
      <w:r w:rsidR="0089792D">
        <w:rPr>
          <w:sz w:val="28"/>
          <w:szCs w:val="28"/>
          <w:shd w:val="clear" w:color="auto" w:fill="FFFFFF"/>
        </w:rPr>
        <w:t xml:space="preserve"> місцевого значення</w:t>
      </w:r>
      <w:r>
        <w:rPr>
          <w:sz w:val="28"/>
          <w:szCs w:val="28"/>
          <w:shd w:val="clear" w:color="auto" w:fill="FFFFFF"/>
        </w:rPr>
        <w:t>.</w:t>
      </w:r>
    </w:p>
    <w:p w:rsidR="00C51A88" w:rsidRPr="008C6F65" w:rsidRDefault="00C51A88" w:rsidP="008C6F65">
      <w:pPr>
        <w:widowControl w:val="0"/>
        <w:tabs>
          <w:tab w:val="left" w:pos="990"/>
        </w:tabs>
        <w:ind w:firstLine="709"/>
        <w:jc w:val="both"/>
        <w:rPr>
          <w:sz w:val="28"/>
          <w:szCs w:val="28"/>
        </w:rPr>
      </w:pPr>
    </w:p>
    <w:p w:rsidR="00C51A88" w:rsidRPr="008C6F65" w:rsidRDefault="00C51A88" w:rsidP="00F766FD">
      <w:pPr>
        <w:widowControl w:val="0"/>
        <w:tabs>
          <w:tab w:val="left" w:pos="990"/>
        </w:tabs>
        <w:jc w:val="both"/>
        <w:rPr>
          <w:b/>
          <w:bCs/>
          <w:spacing w:val="2"/>
          <w:sz w:val="28"/>
          <w:szCs w:val="28"/>
        </w:rPr>
      </w:pPr>
      <w:r w:rsidRPr="008C6F65">
        <w:rPr>
          <w:b/>
          <w:bCs/>
          <w:sz w:val="28"/>
          <w:szCs w:val="28"/>
        </w:rPr>
        <w:t>Основні</w:t>
      </w:r>
      <w:r w:rsidRPr="008C6F65">
        <w:rPr>
          <w:b/>
          <w:bCs/>
          <w:spacing w:val="2"/>
          <w:sz w:val="28"/>
          <w:szCs w:val="28"/>
        </w:rPr>
        <w:t xml:space="preserve"> групи, на які проблема справляє вплив:</w:t>
      </w:r>
    </w:p>
    <w:p w:rsidR="00C51A88" w:rsidRPr="008C6F65" w:rsidRDefault="00C51A88" w:rsidP="008C6F65">
      <w:pPr>
        <w:widowControl w:val="0"/>
        <w:tabs>
          <w:tab w:val="left" w:pos="990"/>
        </w:tabs>
        <w:jc w:val="both"/>
        <w:rPr>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7"/>
        <w:gridCol w:w="2605"/>
        <w:gridCol w:w="2824"/>
      </w:tblGrid>
      <w:tr w:rsidR="00C51A88" w:rsidRPr="008C6F65" w:rsidTr="00C82A1B">
        <w:tc>
          <w:tcPr>
            <w:tcW w:w="4317"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Групи (підгрупи)</w:t>
            </w:r>
          </w:p>
        </w:tc>
        <w:tc>
          <w:tcPr>
            <w:tcW w:w="2605"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Так</w:t>
            </w:r>
          </w:p>
        </w:tc>
        <w:tc>
          <w:tcPr>
            <w:tcW w:w="2824"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Ні</w:t>
            </w:r>
          </w:p>
        </w:tc>
      </w:tr>
      <w:tr w:rsidR="00C51A88" w:rsidRPr="008C6F65" w:rsidTr="00C82A1B">
        <w:tc>
          <w:tcPr>
            <w:tcW w:w="4317"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both"/>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Громадяни</w:t>
            </w:r>
          </w:p>
        </w:tc>
        <w:tc>
          <w:tcPr>
            <w:tcW w:w="2605"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w:t>
            </w:r>
          </w:p>
        </w:tc>
        <w:tc>
          <w:tcPr>
            <w:tcW w:w="2824"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w:t>
            </w:r>
          </w:p>
        </w:tc>
      </w:tr>
      <w:tr w:rsidR="00C51A88" w:rsidRPr="008C6F65" w:rsidTr="00C82A1B">
        <w:tc>
          <w:tcPr>
            <w:tcW w:w="4317"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37"/>
              <w:jc w:val="both"/>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Держава</w:t>
            </w:r>
          </w:p>
        </w:tc>
        <w:tc>
          <w:tcPr>
            <w:tcW w:w="2605"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w:t>
            </w:r>
          </w:p>
        </w:tc>
        <w:tc>
          <w:tcPr>
            <w:tcW w:w="2824" w:type="dxa"/>
          </w:tcPr>
          <w:p w:rsidR="00C51A88" w:rsidRPr="008C6F65" w:rsidRDefault="00C51A88" w:rsidP="00C82A1B">
            <w:pPr>
              <w:pStyle w:val="af7"/>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jc w:val="center"/>
              <w:rPr>
                <w:rFonts w:ascii="Times New Roman" w:hAnsi="Times New Roman" w:cs="Times New Roman"/>
                <w:color w:val="auto"/>
                <w:sz w:val="28"/>
                <w:szCs w:val="28"/>
                <w:lang w:eastAsia="ru-RU"/>
              </w:rPr>
            </w:pPr>
            <w:r w:rsidRPr="008C6F65">
              <w:rPr>
                <w:rFonts w:ascii="Times New Roman" w:hAnsi="Times New Roman" w:cs="Times New Roman"/>
                <w:color w:val="auto"/>
                <w:sz w:val="28"/>
                <w:szCs w:val="28"/>
                <w:lang w:eastAsia="ru-RU"/>
              </w:rPr>
              <w:t>-</w:t>
            </w:r>
          </w:p>
        </w:tc>
      </w:tr>
      <w:tr w:rsidR="00C51A88" w:rsidRPr="008C6F65" w:rsidTr="00C82A1B">
        <w:tc>
          <w:tcPr>
            <w:tcW w:w="4317" w:type="dxa"/>
          </w:tcPr>
          <w:p w:rsidR="00C51A88" w:rsidRPr="008C6F65" w:rsidRDefault="00C51A88" w:rsidP="00C82A1B">
            <w:pPr>
              <w:widowControl w:val="0"/>
              <w:tabs>
                <w:tab w:val="left" w:pos="990"/>
              </w:tabs>
              <w:ind w:left="37"/>
              <w:jc w:val="both"/>
              <w:rPr>
                <w:bCs/>
                <w:sz w:val="28"/>
                <w:szCs w:val="28"/>
                <w:lang w:eastAsia="uk-UA"/>
              </w:rPr>
            </w:pPr>
            <w:r w:rsidRPr="008C6F65">
              <w:rPr>
                <w:bCs/>
                <w:sz w:val="28"/>
                <w:szCs w:val="28"/>
                <w:lang w:eastAsia="uk-UA"/>
              </w:rPr>
              <w:t xml:space="preserve">Суб’єкти господарювання </w:t>
            </w:r>
          </w:p>
        </w:tc>
        <w:tc>
          <w:tcPr>
            <w:tcW w:w="2605" w:type="dxa"/>
          </w:tcPr>
          <w:p w:rsidR="00C51A88" w:rsidRPr="008C6F65" w:rsidRDefault="00C51A88" w:rsidP="00C82A1B">
            <w:pPr>
              <w:widowControl w:val="0"/>
              <w:tabs>
                <w:tab w:val="left" w:pos="990"/>
              </w:tabs>
              <w:jc w:val="center"/>
              <w:rPr>
                <w:bCs/>
                <w:sz w:val="28"/>
                <w:szCs w:val="28"/>
                <w:lang w:eastAsia="uk-UA"/>
              </w:rPr>
            </w:pPr>
            <w:r w:rsidRPr="008C6F65">
              <w:rPr>
                <w:bCs/>
                <w:sz w:val="28"/>
                <w:szCs w:val="28"/>
                <w:lang w:eastAsia="uk-UA"/>
              </w:rPr>
              <w:t>+</w:t>
            </w:r>
          </w:p>
        </w:tc>
        <w:tc>
          <w:tcPr>
            <w:tcW w:w="2824" w:type="dxa"/>
          </w:tcPr>
          <w:p w:rsidR="00C51A88" w:rsidRPr="008C6F65" w:rsidRDefault="00C51A88" w:rsidP="00C82A1B">
            <w:pPr>
              <w:widowControl w:val="0"/>
              <w:tabs>
                <w:tab w:val="left" w:pos="990"/>
              </w:tabs>
              <w:jc w:val="center"/>
              <w:rPr>
                <w:bCs/>
                <w:sz w:val="28"/>
                <w:szCs w:val="28"/>
                <w:lang w:eastAsia="uk-UA"/>
              </w:rPr>
            </w:pPr>
            <w:r w:rsidRPr="008C6F65">
              <w:rPr>
                <w:bCs/>
                <w:sz w:val="28"/>
                <w:szCs w:val="28"/>
                <w:lang w:eastAsia="uk-UA"/>
              </w:rPr>
              <w:t>-</w:t>
            </w:r>
          </w:p>
        </w:tc>
      </w:tr>
      <w:tr w:rsidR="00C51A88" w:rsidRPr="008C6F65" w:rsidTr="00C82A1B">
        <w:tc>
          <w:tcPr>
            <w:tcW w:w="4317" w:type="dxa"/>
          </w:tcPr>
          <w:p w:rsidR="00C51A88" w:rsidRPr="008C6F65" w:rsidRDefault="00C51A88" w:rsidP="00C82A1B">
            <w:pPr>
              <w:widowControl w:val="0"/>
              <w:tabs>
                <w:tab w:val="left" w:pos="990"/>
              </w:tabs>
              <w:ind w:left="37"/>
              <w:jc w:val="both"/>
              <w:rPr>
                <w:bCs/>
                <w:sz w:val="28"/>
                <w:szCs w:val="28"/>
                <w:lang w:eastAsia="uk-UA"/>
              </w:rPr>
            </w:pPr>
            <w:r w:rsidRPr="008C6F65">
              <w:rPr>
                <w:bCs/>
                <w:sz w:val="28"/>
                <w:szCs w:val="28"/>
                <w:lang w:eastAsia="uk-UA"/>
              </w:rPr>
              <w:t>У тому числі суб’єкти малого підприємництва</w:t>
            </w:r>
          </w:p>
        </w:tc>
        <w:tc>
          <w:tcPr>
            <w:tcW w:w="2605" w:type="dxa"/>
          </w:tcPr>
          <w:p w:rsidR="00C51A88" w:rsidRPr="008C6F65" w:rsidRDefault="00C51A88" w:rsidP="00C82A1B">
            <w:pPr>
              <w:widowControl w:val="0"/>
              <w:tabs>
                <w:tab w:val="left" w:pos="990"/>
              </w:tabs>
              <w:jc w:val="center"/>
              <w:rPr>
                <w:bCs/>
                <w:sz w:val="28"/>
                <w:szCs w:val="28"/>
                <w:lang w:eastAsia="uk-UA"/>
              </w:rPr>
            </w:pPr>
            <w:r w:rsidRPr="008C6F65">
              <w:rPr>
                <w:bCs/>
                <w:sz w:val="28"/>
                <w:szCs w:val="28"/>
                <w:lang w:eastAsia="uk-UA"/>
              </w:rPr>
              <w:t>+</w:t>
            </w:r>
          </w:p>
        </w:tc>
        <w:tc>
          <w:tcPr>
            <w:tcW w:w="2824" w:type="dxa"/>
          </w:tcPr>
          <w:p w:rsidR="00C51A88" w:rsidRPr="008C6F65" w:rsidRDefault="00C51A88" w:rsidP="00C82A1B">
            <w:pPr>
              <w:widowControl w:val="0"/>
              <w:tabs>
                <w:tab w:val="left" w:pos="990"/>
              </w:tabs>
              <w:jc w:val="center"/>
              <w:rPr>
                <w:bCs/>
                <w:sz w:val="28"/>
                <w:szCs w:val="28"/>
                <w:lang w:eastAsia="uk-UA"/>
              </w:rPr>
            </w:pPr>
            <w:r w:rsidRPr="008C6F65">
              <w:rPr>
                <w:bCs/>
                <w:sz w:val="28"/>
                <w:szCs w:val="28"/>
                <w:lang w:eastAsia="uk-UA"/>
              </w:rPr>
              <w:t>-</w:t>
            </w:r>
          </w:p>
        </w:tc>
      </w:tr>
    </w:tbl>
    <w:p w:rsidR="00C51A88" w:rsidRPr="008C6F65" w:rsidRDefault="00C51A88" w:rsidP="008C6F65">
      <w:pPr>
        <w:widowControl w:val="0"/>
        <w:tabs>
          <w:tab w:val="left" w:pos="990"/>
        </w:tabs>
        <w:ind w:firstLine="770"/>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Врегулювання зазначених проблемних питань не може бути здійснено за допомогою:</w:t>
      </w:r>
    </w:p>
    <w:p w:rsidR="00C51A88" w:rsidRPr="008C6F65" w:rsidRDefault="00C51A88" w:rsidP="008C6F65">
      <w:pPr>
        <w:widowControl w:val="0"/>
        <w:tabs>
          <w:tab w:val="left" w:pos="990"/>
        </w:tabs>
        <w:ind w:firstLine="567"/>
        <w:jc w:val="both"/>
        <w:rPr>
          <w:sz w:val="28"/>
          <w:szCs w:val="28"/>
        </w:rPr>
      </w:pPr>
      <w:r w:rsidRPr="008C6F65">
        <w:rPr>
          <w:sz w:val="28"/>
          <w:szCs w:val="28"/>
        </w:rPr>
        <w:t>ринкових механізмів, оскільки такі питання регулюються виключно нормативно-правовими актами;</w:t>
      </w:r>
    </w:p>
    <w:p w:rsidR="00C51A88" w:rsidRPr="008C6F65" w:rsidRDefault="00C51A88" w:rsidP="008C6F65">
      <w:pPr>
        <w:pStyle w:val="HTML"/>
        <w:shd w:val="clear" w:color="auto" w:fill="FFFFFF"/>
        <w:ind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на сьогодні </w:t>
      </w:r>
      <w:r>
        <w:rPr>
          <w:rFonts w:ascii="Times New Roman" w:hAnsi="Times New Roman" w:cs="Times New Roman"/>
          <w:sz w:val="28"/>
          <w:szCs w:val="28"/>
        </w:rPr>
        <w:t xml:space="preserve">вістуне відповідне розпорядження. </w:t>
      </w:r>
    </w:p>
    <w:p w:rsidR="00C51A88" w:rsidRPr="008C6F65" w:rsidRDefault="00C51A88" w:rsidP="008C6F65">
      <w:pPr>
        <w:widowControl w:val="0"/>
        <w:tabs>
          <w:tab w:val="left" w:pos="990"/>
        </w:tabs>
        <w:ind w:firstLine="709"/>
        <w:jc w:val="both"/>
        <w:rPr>
          <w:sz w:val="28"/>
          <w:szCs w:val="28"/>
        </w:rPr>
      </w:pPr>
    </w:p>
    <w:p w:rsidR="00C51A88" w:rsidRDefault="00C51A88" w:rsidP="008C6F65">
      <w:pPr>
        <w:widowControl w:val="0"/>
        <w:tabs>
          <w:tab w:val="left" w:pos="990"/>
        </w:tabs>
        <w:jc w:val="center"/>
        <w:rPr>
          <w:rFonts w:eastAsia="Arial Unicode MS"/>
          <w:b/>
          <w:bCs/>
          <w:sz w:val="28"/>
          <w:szCs w:val="28"/>
        </w:rPr>
      </w:pPr>
    </w:p>
    <w:p w:rsidR="00C51A88" w:rsidRPr="008C6F65" w:rsidRDefault="00C51A88" w:rsidP="008C6F65">
      <w:pPr>
        <w:widowControl w:val="0"/>
        <w:tabs>
          <w:tab w:val="left" w:pos="990"/>
        </w:tabs>
        <w:jc w:val="center"/>
        <w:rPr>
          <w:rFonts w:eastAsia="Arial Unicode MS"/>
          <w:b/>
          <w:bCs/>
          <w:sz w:val="28"/>
          <w:szCs w:val="28"/>
        </w:rPr>
      </w:pPr>
      <w:r w:rsidRPr="008C6F65">
        <w:rPr>
          <w:rFonts w:eastAsia="Arial Unicode MS"/>
          <w:b/>
          <w:bCs/>
          <w:sz w:val="28"/>
          <w:szCs w:val="28"/>
        </w:rPr>
        <w:t>ІІ. Цілі державного регулювання</w:t>
      </w:r>
    </w:p>
    <w:p w:rsidR="00C51A88" w:rsidRPr="008C6F65" w:rsidRDefault="00C51A88" w:rsidP="008C6F65">
      <w:pPr>
        <w:widowControl w:val="0"/>
        <w:tabs>
          <w:tab w:val="left" w:pos="990"/>
        </w:tabs>
        <w:jc w:val="center"/>
        <w:rPr>
          <w:rFonts w:eastAsia="Arial Unicode MS"/>
          <w:b/>
          <w:bCs/>
          <w:sz w:val="28"/>
          <w:szCs w:val="28"/>
        </w:rPr>
      </w:pPr>
    </w:p>
    <w:p w:rsidR="00C51A88" w:rsidRPr="008C6F65" w:rsidRDefault="00C51A88" w:rsidP="008C6F65">
      <w:pPr>
        <w:widowControl w:val="0"/>
        <w:tabs>
          <w:tab w:val="left" w:pos="770"/>
          <w:tab w:val="left" w:pos="990"/>
        </w:tabs>
        <w:ind w:firstLine="567"/>
        <w:jc w:val="both"/>
        <w:rPr>
          <w:sz w:val="28"/>
          <w:szCs w:val="28"/>
          <w:u w:val="single"/>
          <w:lang w:eastAsia="en-US"/>
        </w:rPr>
      </w:pPr>
      <w:r w:rsidRPr="008C6F65">
        <w:rPr>
          <w:sz w:val="28"/>
          <w:szCs w:val="28"/>
          <w:u w:val="single"/>
          <w:lang w:eastAsia="en-US"/>
        </w:rPr>
        <w:t xml:space="preserve">Основними цілями державного регулювання є: </w:t>
      </w:r>
    </w:p>
    <w:p w:rsidR="00C51A88" w:rsidRPr="008C6F65" w:rsidRDefault="00C51A88" w:rsidP="008C6F65">
      <w:pPr>
        <w:widowControl w:val="0"/>
        <w:tabs>
          <w:tab w:val="left" w:pos="770"/>
          <w:tab w:val="left" w:pos="990"/>
        </w:tabs>
        <w:ind w:firstLine="567"/>
        <w:jc w:val="both"/>
        <w:rPr>
          <w:sz w:val="28"/>
          <w:szCs w:val="28"/>
          <w:u w:val="single"/>
          <w:lang w:eastAsia="en-US"/>
        </w:rPr>
      </w:pPr>
    </w:p>
    <w:p w:rsidR="00C51A88" w:rsidRPr="008C6F65" w:rsidRDefault="00C51A88" w:rsidP="008C6F65">
      <w:pPr>
        <w:widowControl w:val="0"/>
        <w:numPr>
          <w:ilvl w:val="0"/>
          <w:numId w:val="9"/>
        </w:numPr>
        <w:tabs>
          <w:tab w:val="left" w:pos="360"/>
          <w:tab w:val="left" w:pos="851"/>
        </w:tabs>
        <w:ind w:left="0" w:firstLine="567"/>
        <w:jc w:val="both"/>
        <w:rPr>
          <w:sz w:val="28"/>
          <w:szCs w:val="28"/>
          <w:lang w:eastAsia="en-US"/>
        </w:rPr>
      </w:pPr>
      <w:r w:rsidRPr="008C6F65">
        <w:rPr>
          <w:sz w:val="28"/>
          <w:szCs w:val="28"/>
          <w:lang w:eastAsia="en-US"/>
        </w:rPr>
        <w:t xml:space="preserve">збалансоване та раціональне використання природних ресурсів у межах </w:t>
      </w:r>
      <w:r w:rsidRPr="008C6F65">
        <w:rPr>
          <w:sz w:val="28"/>
          <w:szCs w:val="28"/>
          <w:lang w:eastAsia="en-US"/>
        </w:rPr>
        <w:lastRenderedPageBreak/>
        <w:t>об’єктів та територій природного-запо</w:t>
      </w:r>
      <w:r>
        <w:rPr>
          <w:sz w:val="28"/>
          <w:szCs w:val="28"/>
          <w:lang w:eastAsia="en-US"/>
        </w:rPr>
        <w:t>відного фонду місцевого</w:t>
      </w:r>
      <w:r w:rsidRPr="008C6F65">
        <w:rPr>
          <w:sz w:val="28"/>
          <w:szCs w:val="28"/>
          <w:lang w:eastAsia="en-US"/>
        </w:rPr>
        <w:t xml:space="preserve"> значення відповідно до науково-обґрунтованого рівня;</w:t>
      </w:r>
    </w:p>
    <w:p w:rsidR="00C51A88" w:rsidRPr="008C6F65" w:rsidRDefault="00C51A88" w:rsidP="008C6F65">
      <w:pPr>
        <w:widowControl w:val="0"/>
        <w:numPr>
          <w:ilvl w:val="0"/>
          <w:numId w:val="9"/>
        </w:numPr>
        <w:tabs>
          <w:tab w:val="left" w:pos="360"/>
          <w:tab w:val="left" w:pos="851"/>
        </w:tabs>
        <w:ind w:left="0" w:firstLine="567"/>
        <w:jc w:val="both"/>
        <w:rPr>
          <w:sz w:val="28"/>
          <w:szCs w:val="28"/>
          <w:lang w:eastAsia="en-US"/>
        </w:rPr>
      </w:pPr>
      <w:r w:rsidRPr="008C6F65">
        <w:rPr>
          <w:sz w:val="28"/>
          <w:szCs w:val="28"/>
          <w:lang w:eastAsia="en-US"/>
        </w:rPr>
        <w:t>ведення обліку, здійснення охорони та контролю за використанням природних ресурсів у межах об’єктів та територій природного-запо</w:t>
      </w:r>
      <w:r>
        <w:rPr>
          <w:sz w:val="28"/>
          <w:szCs w:val="28"/>
          <w:lang w:eastAsia="en-US"/>
        </w:rPr>
        <w:t>відного фонду місцевого</w:t>
      </w:r>
      <w:r w:rsidRPr="008C6F65">
        <w:rPr>
          <w:sz w:val="28"/>
          <w:szCs w:val="28"/>
          <w:lang w:eastAsia="en-US"/>
        </w:rPr>
        <w:t xml:space="preserve"> значення;</w:t>
      </w:r>
    </w:p>
    <w:p w:rsidR="00C51A88" w:rsidRPr="008C6F65" w:rsidRDefault="00C51A88" w:rsidP="008C6F65">
      <w:pPr>
        <w:widowControl w:val="0"/>
        <w:numPr>
          <w:ilvl w:val="0"/>
          <w:numId w:val="9"/>
        </w:numPr>
        <w:tabs>
          <w:tab w:val="left" w:pos="360"/>
          <w:tab w:val="left" w:pos="851"/>
        </w:tabs>
        <w:ind w:left="0" w:firstLine="567"/>
        <w:jc w:val="both"/>
        <w:rPr>
          <w:sz w:val="28"/>
          <w:szCs w:val="28"/>
          <w:lang w:eastAsia="en-US"/>
        </w:rPr>
      </w:pPr>
      <w:r w:rsidRPr="008C6F65">
        <w:rPr>
          <w:sz w:val="28"/>
          <w:szCs w:val="28"/>
          <w:lang w:eastAsia="en-US"/>
        </w:rPr>
        <w:t>забезпечення екологічної безпеки;</w:t>
      </w:r>
    </w:p>
    <w:p w:rsidR="00C51A88" w:rsidRPr="008C6F65" w:rsidRDefault="00C51A88" w:rsidP="008C6F65">
      <w:pPr>
        <w:widowControl w:val="0"/>
        <w:numPr>
          <w:ilvl w:val="0"/>
          <w:numId w:val="9"/>
        </w:numPr>
        <w:tabs>
          <w:tab w:val="left" w:pos="360"/>
          <w:tab w:val="left" w:pos="851"/>
        </w:tabs>
        <w:ind w:left="0" w:firstLine="567"/>
        <w:jc w:val="both"/>
        <w:rPr>
          <w:sz w:val="28"/>
          <w:szCs w:val="28"/>
          <w:lang w:eastAsia="en-US"/>
        </w:rPr>
      </w:pPr>
      <w:r w:rsidRPr="008C6F65">
        <w:rPr>
          <w:sz w:val="28"/>
          <w:szCs w:val="28"/>
          <w:lang w:eastAsia="en-US"/>
        </w:rPr>
        <w:t>запобігання і ліквідація негативного впливу господарської та іншої діяльності на навколишнє природне середовище;</w:t>
      </w:r>
    </w:p>
    <w:p w:rsidR="00C51A88" w:rsidRPr="008C6F65" w:rsidRDefault="00C51A88" w:rsidP="008C6F65">
      <w:pPr>
        <w:widowControl w:val="0"/>
        <w:numPr>
          <w:ilvl w:val="0"/>
          <w:numId w:val="9"/>
        </w:numPr>
        <w:tabs>
          <w:tab w:val="left" w:pos="360"/>
          <w:tab w:val="left" w:pos="851"/>
        </w:tabs>
        <w:ind w:left="0" w:firstLine="567"/>
        <w:jc w:val="both"/>
        <w:rPr>
          <w:sz w:val="28"/>
          <w:szCs w:val="28"/>
          <w:lang w:eastAsia="en-US"/>
        </w:rPr>
      </w:pPr>
      <w:r w:rsidRPr="008C6F65">
        <w:rPr>
          <w:sz w:val="28"/>
          <w:szCs w:val="28"/>
          <w:lang w:eastAsia="en-US"/>
        </w:rPr>
        <w:t>визначення чіткої</w:t>
      </w:r>
      <w:r>
        <w:rPr>
          <w:sz w:val="28"/>
          <w:szCs w:val="28"/>
          <w:lang w:eastAsia="en-US"/>
        </w:rPr>
        <w:t>, прозорої</w:t>
      </w:r>
      <w:r w:rsidRPr="008C6F65">
        <w:rPr>
          <w:sz w:val="28"/>
          <w:szCs w:val="28"/>
          <w:lang w:eastAsia="en-US"/>
        </w:rPr>
        <w:t xml:space="preserve"> та єдиної процедури затвердження лімітів на використання природних ресурсів у межах об’єктів та територій природного-запо</w:t>
      </w:r>
      <w:r>
        <w:rPr>
          <w:sz w:val="28"/>
          <w:szCs w:val="28"/>
          <w:lang w:eastAsia="en-US"/>
        </w:rPr>
        <w:t>відного фонду місцевого</w:t>
      </w:r>
      <w:r w:rsidRPr="008C6F65">
        <w:rPr>
          <w:sz w:val="28"/>
          <w:szCs w:val="28"/>
          <w:lang w:eastAsia="en-US"/>
        </w:rPr>
        <w:t xml:space="preserve"> значення.</w:t>
      </w:r>
    </w:p>
    <w:p w:rsidR="00C51A88" w:rsidRPr="008C6F65" w:rsidRDefault="00C51A88" w:rsidP="008C6F65">
      <w:pPr>
        <w:widowControl w:val="0"/>
        <w:tabs>
          <w:tab w:val="left" w:pos="770"/>
          <w:tab w:val="left" w:pos="990"/>
        </w:tabs>
        <w:ind w:left="720"/>
        <w:jc w:val="both"/>
        <w:rPr>
          <w:sz w:val="28"/>
          <w:szCs w:val="28"/>
          <w:lang w:eastAsia="en-US"/>
        </w:rPr>
      </w:pPr>
    </w:p>
    <w:p w:rsidR="00C51A88" w:rsidRPr="008C6F65" w:rsidRDefault="00C51A88" w:rsidP="008C6F65">
      <w:pPr>
        <w:widowControl w:val="0"/>
        <w:tabs>
          <w:tab w:val="left" w:pos="770"/>
          <w:tab w:val="left" w:pos="990"/>
        </w:tabs>
        <w:jc w:val="center"/>
        <w:rPr>
          <w:b/>
          <w:sz w:val="28"/>
          <w:szCs w:val="28"/>
        </w:rPr>
      </w:pPr>
      <w:r w:rsidRPr="008C6F65">
        <w:rPr>
          <w:b/>
          <w:sz w:val="28"/>
          <w:szCs w:val="28"/>
        </w:rPr>
        <w:t>ІІІ. Визначення та оцінка альтернативних способів досягнення цілей</w:t>
      </w:r>
    </w:p>
    <w:p w:rsidR="00C51A88" w:rsidRPr="008C6F65" w:rsidRDefault="00C51A88" w:rsidP="008C6F65">
      <w:pPr>
        <w:widowControl w:val="0"/>
        <w:tabs>
          <w:tab w:val="left" w:pos="770"/>
          <w:tab w:val="left" w:pos="990"/>
        </w:tabs>
        <w:jc w:val="center"/>
        <w:rPr>
          <w:b/>
          <w:sz w:val="28"/>
          <w:szCs w:val="28"/>
        </w:rPr>
      </w:pPr>
    </w:p>
    <w:p w:rsidR="00C51A88" w:rsidRPr="008C6F65" w:rsidRDefault="00C51A88" w:rsidP="00F766FD">
      <w:pPr>
        <w:widowControl w:val="0"/>
        <w:numPr>
          <w:ilvl w:val="0"/>
          <w:numId w:val="4"/>
        </w:numPr>
        <w:tabs>
          <w:tab w:val="left" w:pos="990"/>
        </w:tabs>
        <w:ind w:left="0" w:firstLine="0"/>
        <w:jc w:val="center"/>
        <w:rPr>
          <w:b/>
          <w:bCs/>
          <w:sz w:val="28"/>
          <w:szCs w:val="28"/>
        </w:rPr>
      </w:pPr>
      <w:r w:rsidRPr="008C6F65">
        <w:rPr>
          <w:b/>
          <w:bCs/>
          <w:sz w:val="28"/>
          <w:szCs w:val="28"/>
        </w:rPr>
        <w:t>Визначення альтернативних способів</w:t>
      </w:r>
    </w:p>
    <w:p w:rsidR="00C51A88" w:rsidRPr="008C6F65" w:rsidRDefault="00C51A88" w:rsidP="008C6F65">
      <w:pPr>
        <w:widowControl w:val="0"/>
        <w:tabs>
          <w:tab w:val="left" w:pos="990"/>
        </w:tabs>
        <w:ind w:left="709"/>
        <w:jc w:val="both"/>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5811"/>
      </w:tblGrid>
      <w:tr w:rsidR="00C51A88" w:rsidRPr="008C6F65" w:rsidTr="00F766FD">
        <w:trPr>
          <w:trHeight w:val="415"/>
        </w:trPr>
        <w:tc>
          <w:tcPr>
            <w:tcW w:w="4254" w:type="dxa"/>
          </w:tcPr>
          <w:p w:rsidR="00C51A88" w:rsidRPr="008C6F65" w:rsidRDefault="00C51A88" w:rsidP="00C82A1B">
            <w:pPr>
              <w:widowControl w:val="0"/>
              <w:tabs>
                <w:tab w:val="left" w:pos="990"/>
              </w:tabs>
              <w:jc w:val="center"/>
              <w:rPr>
                <w:b/>
                <w:bCs/>
                <w:sz w:val="28"/>
                <w:szCs w:val="28"/>
              </w:rPr>
            </w:pPr>
            <w:bookmarkStart w:id="6" w:name="_Hlk15904862"/>
            <w:r w:rsidRPr="008C6F65">
              <w:rPr>
                <w:b/>
                <w:bCs/>
                <w:sz w:val="28"/>
                <w:szCs w:val="28"/>
              </w:rPr>
              <w:t>Вид альтернативи</w:t>
            </w:r>
          </w:p>
        </w:tc>
        <w:tc>
          <w:tcPr>
            <w:tcW w:w="5811" w:type="dxa"/>
          </w:tcPr>
          <w:p w:rsidR="00C51A88" w:rsidRDefault="00C51A88" w:rsidP="00F766FD">
            <w:pPr>
              <w:widowControl w:val="0"/>
              <w:tabs>
                <w:tab w:val="left" w:pos="990"/>
              </w:tabs>
              <w:jc w:val="center"/>
              <w:rPr>
                <w:b/>
                <w:bCs/>
                <w:sz w:val="28"/>
                <w:szCs w:val="28"/>
              </w:rPr>
            </w:pPr>
            <w:r w:rsidRPr="008C6F65">
              <w:rPr>
                <w:b/>
                <w:bCs/>
                <w:sz w:val="28"/>
                <w:szCs w:val="28"/>
              </w:rPr>
              <w:t>Опис альтернативи</w:t>
            </w:r>
          </w:p>
          <w:p w:rsidR="00C51A88" w:rsidRPr="008C6F65" w:rsidRDefault="00C51A88" w:rsidP="00F766FD">
            <w:pPr>
              <w:widowControl w:val="0"/>
              <w:tabs>
                <w:tab w:val="left" w:pos="990"/>
              </w:tabs>
              <w:jc w:val="center"/>
              <w:rPr>
                <w:b/>
                <w:bCs/>
                <w:sz w:val="28"/>
                <w:szCs w:val="28"/>
              </w:rPr>
            </w:pPr>
          </w:p>
        </w:tc>
      </w:tr>
      <w:tr w:rsidR="00C51A88" w:rsidRPr="008C6F65" w:rsidTr="008C6F65">
        <w:trPr>
          <w:trHeight w:val="274"/>
        </w:trPr>
        <w:tc>
          <w:tcPr>
            <w:tcW w:w="4254" w:type="dxa"/>
          </w:tcPr>
          <w:p w:rsidR="00C51A88" w:rsidRPr="008C6F65" w:rsidRDefault="00C51A88" w:rsidP="00C82A1B">
            <w:pPr>
              <w:widowControl w:val="0"/>
              <w:tabs>
                <w:tab w:val="left" w:pos="990"/>
              </w:tabs>
              <w:rPr>
                <w:sz w:val="28"/>
                <w:szCs w:val="28"/>
              </w:rPr>
            </w:pPr>
            <w:r w:rsidRPr="008C6F65">
              <w:rPr>
                <w:sz w:val="28"/>
                <w:szCs w:val="28"/>
              </w:rPr>
              <w:t>Альтернатива 1.</w:t>
            </w:r>
          </w:p>
          <w:p w:rsidR="00C51A88" w:rsidRPr="008C6F65" w:rsidRDefault="00C51A88" w:rsidP="00C82A1B">
            <w:pPr>
              <w:widowControl w:val="0"/>
              <w:tabs>
                <w:tab w:val="left" w:pos="990"/>
              </w:tabs>
              <w:rPr>
                <w:sz w:val="28"/>
                <w:szCs w:val="28"/>
              </w:rPr>
            </w:pPr>
          </w:p>
          <w:p w:rsidR="00C51A88" w:rsidRPr="008C6F65" w:rsidRDefault="00C51A88" w:rsidP="00C82A1B">
            <w:pPr>
              <w:widowControl w:val="0"/>
              <w:tabs>
                <w:tab w:val="left" w:pos="990"/>
              </w:tabs>
              <w:rPr>
                <w:sz w:val="28"/>
                <w:szCs w:val="28"/>
              </w:rPr>
            </w:pPr>
            <w:r w:rsidRPr="008C6F65">
              <w:rPr>
                <w:sz w:val="28"/>
                <w:szCs w:val="28"/>
              </w:rPr>
              <w:t>Залишення чинного регулювання</w:t>
            </w:r>
          </w:p>
        </w:tc>
        <w:tc>
          <w:tcPr>
            <w:tcW w:w="5811" w:type="dxa"/>
          </w:tcPr>
          <w:p w:rsidR="00C51A88" w:rsidRPr="005F5CD5" w:rsidRDefault="00C51A88" w:rsidP="00C82A1B">
            <w:pPr>
              <w:widowControl w:val="0"/>
              <w:tabs>
                <w:tab w:val="left" w:pos="990"/>
              </w:tabs>
              <w:jc w:val="both"/>
              <w:rPr>
                <w:sz w:val="28"/>
                <w:szCs w:val="28"/>
              </w:rPr>
            </w:pPr>
            <w:r w:rsidRPr="008C6F65">
              <w:rPr>
                <w:sz w:val="28"/>
                <w:szCs w:val="28"/>
              </w:rPr>
              <w:t>Така альтернатива досягнення цілей дер</w:t>
            </w:r>
            <w:r>
              <w:rPr>
                <w:sz w:val="28"/>
                <w:szCs w:val="28"/>
              </w:rPr>
              <w:t>жавного регулювання не забезпечить  вирішення</w:t>
            </w:r>
            <w:r w:rsidRPr="008C6F65">
              <w:rPr>
                <w:sz w:val="28"/>
                <w:szCs w:val="28"/>
              </w:rPr>
              <w:t xml:space="preserve"> проблеми, зазначені у розділі І Аналізу, зокрема, в частині </w:t>
            </w:r>
            <w:r w:rsidRPr="008C6F65">
              <w:rPr>
                <w:sz w:val="28"/>
                <w:szCs w:val="28"/>
                <w:shd w:val="clear" w:color="auto" w:fill="FFFFFF"/>
              </w:rPr>
              <w:t>зменшення адміністративног</w:t>
            </w:r>
            <w:r>
              <w:rPr>
                <w:sz w:val="28"/>
                <w:szCs w:val="28"/>
                <w:shd w:val="clear" w:color="auto" w:fill="FFFFFF"/>
              </w:rPr>
              <w:t>о та фінансового навантаження</w:t>
            </w:r>
            <w:r w:rsidRPr="008C6F65">
              <w:rPr>
                <w:sz w:val="28"/>
                <w:szCs w:val="28"/>
                <w:shd w:val="clear" w:color="auto" w:fill="FFFFFF"/>
              </w:rPr>
              <w:t>.</w:t>
            </w:r>
            <w:r w:rsidRPr="008C6F65">
              <w:rPr>
                <w:sz w:val="28"/>
                <w:szCs w:val="28"/>
              </w:rPr>
              <w:t xml:space="preserve"> Також, не дозволить досягти цілей державного регулювання, спрямованих на </w:t>
            </w:r>
            <w:r w:rsidRPr="008C6F65">
              <w:rPr>
                <w:sz w:val="28"/>
                <w:szCs w:val="28"/>
                <w:lang w:eastAsia="en-US"/>
              </w:rPr>
              <w:t>збалансоване використання природних ресурсів у межах об’єктів та територій природного-запо</w:t>
            </w:r>
            <w:r>
              <w:rPr>
                <w:sz w:val="28"/>
                <w:szCs w:val="28"/>
                <w:lang w:eastAsia="en-US"/>
              </w:rPr>
              <w:t>відного фонду місцевого</w:t>
            </w:r>
            <w:r w:rsidRPr="008C6F65">
              <w:rPr>
                <w:sz w:val="28"/>
                <w:szCs w:val="28"/>
                <w:lang w:eastAsia="en-US"/>
              </w:rPr>
              <w:t xml:space="preserve"> значення відповідно до науково-обґрунтованого рівня з метою </w:t>
            </w:r>
            <w:r w:rsidRPr="008C6F65">
              <w:rPr>
                <w:sz w:val="28"/>
                <w:szCs w:val="28"/>
                <w:shd w:val="clear" w:color="auto" w:fill="FFFFFF"/>
              </w:rPr>
              <w:t xml:space="preserve">унеможливлення їх виснаження, вичерпання та деградації, а також </w:t>
            </w:r>
            <w:r w:rsidRPr="008C6F65">
              <w:rPr>
                <w:sz w:val="28"/>
                <w:szCs w:val="28"/>
                <w:lang w:eastAsia="en-US"/>
              </w:rPr>
              <w:t>запобігання та ліквідації негативного впливу господарської та іншої діяльності на навколишнє природне середовище</w:t>
            </w:r>
            <w:r w:rsidRPr="008C6F65">
              <w:rPr>
                <w:sz w:val="28"/>
                <w:szCs w:val="28"/>
              </w:rPr>
              <w:t xml:space="preserve">. </w:t>
            </w:r>
          </w:p>
        </w:tc>
      </w:tr>
      <w:tr w:rsidR="00C51A88" w:rsidRPr="008C6F65" w:rsidTr="008C6F65">
        <w:tc>
          <w:tcPr>
            <w:tcW w:w="4254" w:type="dxa"/>
          </w:tcPr>
          <w:p w:rsidR="00C51A88" w:rsidRPr="008C6F65" w:rsidRDefault="00C51A88" w:rsidP="00C82A1B">
            <w:pPr>
              <w:widowControl w:val="0"/>
              <w:tabs>
                <w:tab w:val="left" w:pos="990"/>
              </w:tabs>
              <w:jc w:val="both"/>
              <w:rPr>
                <w:sz w:val="28"/>
                <w:szCs w:val="28"/>
              </w:rPr>
            </w:pPr>
            <w:r w:rsidRPr="008C6F65">
              <w:rPr>
                <w:sz w:val="28"/>
                <w:szCs w:val="28"/>
              </w:rPr>
              <w:t>Альтернатива 2.</w:t>
            </w:r>
          </w:p>
          <w:p w:rsidR="00C51A88" w:rsidRPr="008C6F65" w:rsidRDefault="00C51A88" w:rsidP="00C82A1B">
            <w:pPr>
              <w:widowControl w:val="0"/>
              <w:tabs>
                <w:tab w:val="left" w:pos="990"/>
              </w:tabs>
              <w:jc w:val="both"/>
              <w:rPr>
                <w:sz w:val="28"/>
                <w:szCs w:val="28"/>
              </w:rPr>
            </w:pPr>
          </w:p>
          <w:p w:rsidR="00C51A88" w:rsidRPr="008C6F65" w:rsidRDefault="00C51A88" w:rsidP="00C82A1B">
            <w:pPr>
              <w:widowControl w:val="0"/>
              <w:tabs>
                <w:tab w:val="left" w:pos="990"/>
              </w:tabs>
              <w:jc w:val="both"/>
              <w:rPr>
                <w:sz w:val="28"/>
                <w:szCs w:val="28"/>
              </w:rPr>
            </w:pPr>
            <w:r w:rsidRPr="008C6F65">
              <w:rPr>
                <w:sz w:val="28"/>
                <w:szCs w:val="28"/>
              </w:rPr>
              <w:t xml:space="preserve">Прийняття </w:t>
            </w:r>
            <w:r w:rsidR="00317FD3">
              <w:rPr>
                <w:sz w:val="28"/>
                <w:szCs w:val="28"/>
              </w:rPr>
              <w:t>рішення обласної ради</w:t>
            </w:r>
            <w:r>
              <w:rPr>
                <w:sz w:val="28"/>
                <w:szCs w:val="28"/>
              </w:rPr>
              <w:t xml:space="preserve"> </w:t>
            </w:r>
            <w:proofErr w:type="spellStart"/>
            <w:r>
              <w:rPr>
                <w:sz w:val="28"/>
                <w:szCs w:val="28"/>
              </w:rPr>
              <w:t>„</w:t>
            </w:r>
            <w:r w:rsidRPr="008C6F65">
              <w:rPr>
                <w:sz w:val="28"/>
                <w:szCs w:val="28"/>
              </w:rPr>
              <w:t>Про</w:t>
            </w:r>
            <w:proofErr w:type="spellEnd"/>
            <w:r w:rsidRPr="008C6F65">
              <w:rPr>
                <w:sz w:val="28"/>
                <w:szCs w:val="28"/>
              </w:rPr>
              <w:t xml:space="preserve"> </w:t>
            </w:r>
            <w:r w:rsidR="00317FD3">
              <w:rPr>
                <w:sz w:val="28"/>
                <w:szCs w:val="28"/>
              </w:rPr>
              <w:t>п</w:t>
            </w:r>
            <w:r>
              <w:rPr>
                <w:sz w:val="28"/>
                <w:szCs w:val="28"/>
              </w:rPr>
              <w:t xml:space="preserve">орядок </w:t>
            </w:r>
            <w:r w:rsidR="00317FD3">
              <w:rPr>
                <w:sz w:val="28"/>
                <w:szCs w:val="28"/>
              </w:rPr>
              <w:t>встановлення</w:t>
            </w:r>
            <w:bookmarkStart w:id="7" w:name="_GoBack"/>
            <w:bookmarkEnd w:id="7"/>
            <w:r w:rsidRPr="008C6F65">
              <w:rPr>
                <w:sz w:val="28"/>
                <w:szCs w:val="28"/>
              </w:rPr>
              <w:t xml:space="preserve"> </w:t>
            </w:r>
            <w:r>
              <w:rPr>
                <w:sz w:val="28"/>
                <w:szCs w:val="28"/>
              </w:rPr>
              <w:t xml:space="preserve">лімітів на використання природних ресурсів у межах територій та </w:t>
            </w:r>
            <w:r w:rsidR="0013527B">
              <w:rPr>
                <w:sz w:val="28"/>
                <w:szCs w:val="28"/>
              </w:rPr>
              <w:t>об’єктів</w:t>
            </w:r>
            <w:r>
              <w:rPr>
                <w:sz w:val="28"/>
                <w:szCs w:val="28"/>
              </w:rPr>
              <w:t xml:space="preserve"> природно-заповідного фонду місцевого значення”</w:t>
            </w:r>
          </w:p>
          <w:p w:rsidR="00C51A88" w:rsidRPr="008C6F65" w:rsidRDefault="00C51A88" w:rsidP="00C82A1B">
            <w:pPr>
              <w:widowControl w:val="0"/>
              <w:tabs>
                <w:tab w:val="left" w:pos="990"/>
              </w:tabs>
              <w:jc w:val="both"/>
              <w:rPr>
                <w:sz w:val="28"/>
                <w:szCs w:val="28"/>
              </w:rPr>
            </w:pPr>
          </w:p>
        </w:tc>
        <w:tc>
          <w:tcPr>
            <w:tcW w:w="5811" w:type="dxa"/>
          </w:tcPr>
          <w:p w:rsidR="00C51A88" w:rsidRPr="008C6F65" w:rsidRDefault="00C51A88" w:rsidP="00C82A1B">
            <w:pPr>
              <w:widowControl w:val="0"/>
              <w:tabs>
                <w:tab w:val="left" w:pos="990"/>
              </w:tabs>
              <w:jc w:val="both"/>
              <w:rPr>
                <w:sz w:val="28"/>
                <w:szCs w:val="28"/>
              </w:rPr>
            </w:pPr>
            <w:r w:rsidRPr="008C6F65">
              <w:rPr>
                <w:sz w:val="28"/>
                <w:szCs w:val="28"/>
              </w:rPr>
              <w:t>Альтернатива передбача</w:t>
            </w:r>
            <w:bookmarkStart w:id="8" w:name="_Hlk23430858"/>
            <w:r w:rsidRPr="008C6F65">
              <w:rPr>
                <w:sz w:val="28"/>
                <w:szCs w:val="28"/>
              </w:rPr>
              <w:t xml:space="preserve">є </w:t>
            </w:r>
            <w:r>
              <w:rPr>
                <w:sz w:val="28"/>
                <w:szCs w:val="28"/>
              </w:rPr>
              <w:t>п</w:t>
            </w:r>
            <w:r w:rsidRPr="008C6F65">
              <w:rPr>
                <w:sz w:val="28"/>
                <w:szCs w:val="28"/>
              </w:rPr>
              <w:t xml:space="preserve">рийняття </w:t>
            </w:r>
            <w:r w:rsidR="00EC4C63">
              <w:rPr>
                <w:sz w:val="28"/>
                <w:szCs w:val="28"/>
              </w:rPr>
              <w:t>рішення обласної ради</w:t>
            </w:r>
            <w:r>
              <w:rPr>
                <w:sz w:val="28"/>
                <w:szCs w:val="28"/>
              </w:rPr>
              <w:t xml:space="preserve"> </w:t>
            </w:r>
            <w:proofErr w:type="spellStart"/>
            <w:r>
              <w:rPr>
                <w:sz w:val="28"/>
                <w:szCs w:val="28"/>
              </w:rPr>
              <w:t>„</w:t>
            </w:r>
            <w:r w:rsidRPr="008C6F65">
              <w:rPr>
                <w:sz w:val="28"/>
                <w:szCs w:val="28"/>
              </w:rPr>
              <w:t>Про</w:t>
            </w:r>
            <w:proofErr w:type="spellEnd"/>
            <w:r w:rsidRPr="008C6F65">
              <w:rPr>
                <w:sz w:val="28"/>
                <w:szCs w:val="28"/>
              </w:rPr>
              <w:t xml:space="preserve"> </w:t>
            </w:r>
            <w:r w:rsidR="00EC4C63">
              <w:rPr>
                <w:sz w:val="28"/>
                <w:szCs w:val="28"/>
              </w:rPr>
              <w:t>п</w:t>
            </w:r>
            <w:r>
              <w:rPr>
                <w:sz w:val="28"/>
                <w:szCs w:val="28"/>
              </w:rPr>
              <w:t xml:space="preserve">орядок </w:t>
            </w:r>
            <w:r w:rsidR="00EC4C63">
              <w:rPr>
                <w:sz w:val="28"/>
                <w:szCs w:val="28"/>
              </w:rPr>
              <w:t>встановлення</w:t>
            </w:r>
            <w:r w:rsidRPr="008C6F65">
              <w:rPr>
                <w:sz w:val="28"/>
                <w:szCs w:val="28"/>
              </w:rPr>
              <w:t xml:space="preserve"> </w:t>
            </w:r>
            <w:r>
              <w:rPr>
                <w:sz w:val="28"/>
                <w:szCs w:val="28"/>
              </w:rPr>
              <w:t xml:space="preserve">лімітів на використання природних ресурсів у межах територій та </w:t>
            </w:r>
            <w:r w:rsidR="0074036F">
              <w:rPr>
                <w:sz w:val="28"/>
                <w:szCs w:val="28"/>
              </w:rPr>
              <w:t>об’єктів</w:t>
            </w:r>
            <w:r>
              <w:rPr>
                <w:sz w:val="28"/>
                <w:szCs w:val="28"/>
              </w:rPr>
              <w:t xml:space="preserve"> природно-заповідного фонду місцевого значення”</w:t>
            </w:r>
            <w:r w:rsidRPr="008C6F65">
              <w:rPr>
                <w:sz w:val="28"/>
                <w:szCs w:val="28"/>
              </w:rPr>
              <w:t>, зокрема, в частині:</w:t>
            </w:r>
          </w:p>
          <w:p w:rsidR="00C51A88" w:rsidRPr="008C6F65" w:rsidRDefault="00C51A88" w:rsidP="008C6F65">
            <w:pPr>
              <w:widowControl w:val="0"/>
              <w:numPr>
                <w:ilvl w:val="0"/>
                <w:numId w:val="9"/>
              </w:numPr>
              <w:tabs>
                <w:tab w:val="left" w:pos="308"/>
                <w:tab w:val="left" w:pos="990"/>
              </w:tabs>
              <w:ind w:left="24" w:firstLine="0"/>
              <w:jc w:val="both"/>
              <w:rPr>
                <w:sz w:val="28"/>
                <w:szCs w:val="28"/>
              </w:rPr>
            </w:pPr>
            <w:r w:rsidRPr="008C6F65">
              <w:rPr>
                <w:sz w:val="28"/>
                <w:szCs w:val="28"/>
              </w:rPr>
              <w:t>встановлення чіткої, прозорої та єдиної процедури затвердження лімітів;</w:t>
            </w:r>
          </w:p>
          <w:p w:rsidR="00C51A88" w:rsidRPr="008C6F65" w:rsidRDefault="00C51A88" w:rsidP="008C6F65">
            <w:pPr>
              <w:widowControl w:val="0"/>
              <w:numPr>
                <w:ilvl w:val="0"/>
                <w:numId w:val="9"/>
              </w:numPr>
              <w:tabs>
                <w:tab w:val="left" w:pos="308"/>
                <w:tab w:val="left" w:pos="990"/>
              </w:tabs>
              <w:ind w:left="24" w:firstLine="0"/>
              <w:jc w:val="both"/>
              <w:rPr>
                <w:sz w:val="28"/>
                <w:szCs w:val="28"/>
              </w:rPr>
            </w:pPr>
            <w:r>
              <w:rPr>
                <w:sz w:val="28"/>
                <w:szCs w:val="28"/>
              </w:rPr>
              <w:t xml:space="preserve">уточнення </w:t>
            </w:r>
            <w:r w:rsidRPr="008C6F65">
              <w:rPr>
                <w:sz w:val="28"/>
                <w:szCs w:val="28"/>
              </w:rPr>
              <w:t>переліку документів;</w:t>
            </w:r>
          </w:p>
          <w:p w:rsidR="00C51A88" w:rsidRPr="008C6F65" w:rsidRDefault="00C51A88" w:rsidP="008C6F65">
            <w:pPr>
              <w:widowControl w:val="0"/>
              <w:numPr>
                <w:ilvl w:val="0"/>
                <w:numId w:val="9"/>
              </w:numPr>
              <w:tabs>
                <w:tab w:val="left" w:pos="308"/>
                <w:tab w:val="left" w:pos="990"/>
              </w:tabs>
              <w:ind w:left="24" w:firstLine="0"/>
              <w:jc w:val="both"/>
              <w:rPr>
                <w:sz w:val="28"/>
                <w:szCs w:val="28"/>
              </w:rPr>
            </w:pPr>
            <w:r w:rsidRPr="008C6F65">
              <w:rPr>
                <w:sz w:val="28"/>
                <w:szCs w:val="28"/>
              </w:rPr>
              <w:t xml:space="preserve">визначення вичерпного переліку підстав </w:t>
            </w:r>
            <w:r w:rsidRPr="008C6F65">
              <w:rPr>
                <w:sz w:val="28"/>
                <w:szCs w:val="28"/>
              </w:rPr>
              <w:lastRenderedPageBreak/>
              <w:t>для відмови у затвердженні лімітів;</w:t>
            </w:r>
          </w:p>
          <w:p w:rsidR="00C51A88" w:rsidRPr="008C6F65" w:rsidRDefault="00C51A88" w:rsidP="008C6F65">
            <w:pPr>
              <w:widowControl w:val="0"/>
              <w:numPr>
                <w:ilvl w:val="0"/>
                <w:numId w:val="9"/>
              </w:numPr>
              <w:tabs>
                <w:tab w:val="left" w:pos="308"/>
                <w:tab w:val="left" w:pos="990"/>
              </w:tabs>
              <w:ind w:left="24" w:firstLine="0"/>
              <w:jc w:val="both"/>
              <w:rPr>
                <w:sz w:val="28"/>
                <w:szCs w:val="28"/>
              </w:rPr>
            </w:pPr>
            <w:r>
              <w:rPr>
                <w:sz w:val="28"/>
                <w:szCs w:val="28"/>
              </w:rPr>
              <w:t>встановлення</w:t>
            </w:r>
            <w:r w:rsidRPr="008C6F65">
              <w:rPr>
                <w:sz w:val="28"/>
                <w:szCs w:val="28"/>
              </w:rPr>
              <w:t xml:space="preserve"> термінів розгляду документів;</w:t>
            </w:r>
          </w:p>
          <w:p w:rsidR="00C51A88" w:rsidRPr="008C6F65" w:rsidRDefault="00C51A88" w:rsidP="008C6F65">
            <w:pPr>
              <w:widowControl w:val="0"/>
              <w:numPr>
                <w:ilvl w:val="0"/>
                <w:numId w:val="9"/>
              </w:numPr>
              <w:tabs>
                <w:tab w:val="left" w:pos="308"/>
                <w:tab w:val="left" w:pos="990"/>
              </w:tabs>
              <w:ind w:left="24" w:firstLine="0"/>
              <w:jc w:val="both"/>
              <w:rPr>
                <w:sz w:val="28"/>
                <w:szCs w:val="28"/>
              </w:rPr>
            </w:pPr>
            <w:r w:rsidRPr="008C6F65">
              <w:rPr>
                <w:sz w:val="28"/>
                <w:szCs w:val="28"/>
              </w:rPr>
              <w:t>забезпечення можливості подання заяви у поточному році для затвердження лімітів на поточний рік.</w:t>
            </w:r>
          </w:p>
          <w:bookmarkEnd w:id="8"/>
          <w:p w:rsidR="00C51A88" w:rsidRPr="008C6F65" w:rsidRDefault="00C51A88" w:rsidP="00C82A1B">
            <w:pPr>
              <w:pStyle w:val="4"/>
              <w:shd w:val="clear" w:color="auto" w:fill="FFFFFF"/>
              <w:jc w:val="both"/>
              <w:rPr>
                <w:b/>
                <w:bCs/>
                <w:shd w:val="clear" w:color="auto" w:fill="FFFFFF"/>
              </w:rPr>
            </w:pPr>
            <w:r w:rsidRPr="008C6F65">
              <w:rPr>
                <w:b/>
                <w:bCs/>
              </w:rPr>
              <w:t xml:space="preserve">Альтернатива повністю відповідає потребам у вирішенні проблеми та сприятиме досягненню цілей державного регулювання, зазначених у розділі І Аналізу, </w:t>
            </w:r>
            <w:r w:rsidRPr="008C6F65">
              <w:rPr>
                <w:b/>
                <w:bCs/>
                <w:shd w:val="clear" w:color="auto" w:fill="FFFFFF"/>
              </w:rPr>
              <w:t>шляхом встановлення прозорого та зрозумілого регулювання.</w:t>
            </w:r>
          </w:p>
        </w:tc>
      </w:tr>
      <w:bookmarkEnd w:id="6"/>
    </w:tbl>
    <w:p w:rsidR="00C51A88" w:rsidRDefault="00C51A88" w:rsidP="008C6F65">
      <w:pPr>
        <w:widowControl w:val="0"/>
        <w:tabs>
          <w:tab w:val="left" w:pos="990"/>
        </w:tabs>
        <w:jc w:val="both"/>
        <w:rPr>
          <w:b/>
          <w:bCs/>
          <w:sz w:val="28"/>
          <w:szCs w:val="28"/>
        </w:rPr>
      </w:pPr>
    </w:p>
    <w:p w:rsidR="00C51A88" w:rsidRPr="008C6F65" w:rsidRDefault="00C51A88" w:rsidP="008C6F65">
      <w:pPr>
        <w:widowControl w:val="0"/>
        <w:tabs>
          <w:tab w:val="left" w:pos="990"/>
        </w:tabs>
        <w:jc w:val="both"/>
        <w:rPr>
          <w:b/>
          <w:bCs/>
          <w:sz w:val="28"/>
          <w:szCs w:val="28"/>
        </w:rPr>
      </w:pPr>
    </w:p>
    <w:p w:rsidR="00C51A88" w:rsidRPr="00C070E0" w:rsidRDefault="00C51A88" w:rsidP="00F766FD">
      <w:pPr>
        <w:widowControl w:val="0"/>
        <w:numPr>
          <w:ilvl w:val="0"/>
          <w:numId w:val="4"/>
        </w:numPr>
        <w:tabs>
          <w:tab w:val="left" w:pos="990"/>
        </w:tabs>
        <w:ind w:left="0" w:firstLine="0"/>
        <w:jc w:val="center"/>
        <w:rPr>
          <w:b/>
          <w:bCs/>
          <w:sz w:val="28"/>
          <w:szCs w:val="28"/>
        </w:rPr>
      </w:pPr>
      <w:r w:rsidRPr="008C6F65">
        <w:rPr>
          <w:b/>
          <w:bCs/>
          <w:sz w:val="28"/>
          <w:szCs w:val="28"/>
        </w:rPr>
        <w:t>Оцінка вибраних альтернативних способів досягнення цілей</w:t>
      </w:r>
    </w:p>
    <w:p w:rsidR="00C51A88" w:rsidRDefault="00C51A88" w:rsidP="00F766FD">
      <w:pPr>
        <w:widowControl w:val="0"/>
        <w:tabs>
          <w:tab w:val="left" w:pos="990"/>
        </w:tabs>
        <w:jc w:val="center"/>
        <w:rPr>
          <w:b/>
          <w:bCs/>
          <w:sz w:val="28"/>
          <w:szCs w:val="28"/>
        </w:rPr>
      </w:pPr>
    </w:p>
    <w:p w:rsidR="00C51A88" w:rsidRPr="008C6F65" w:rsidRDefault="00C51A88" w:rsidP="00F766FD">
      <w:pPr>
        <w:widowControl w:val="0"/>
        <w:tabs>
          <w:tab w:val="left" w:pos="990"/>
        </w:tabs>
        <w:jc w:val="center"/>
        <w:rPr>
          <w:b/>
          <w:bCs/>
          <w:sz w:val="28"/>
          <w:szCs w:val="28"/>
        </w:rPr>
      </w:pPr>
      <w:r w:rsidRPr="008C6F65">
        <w:rPr>
          <w:b/>
          <w:bCs/>
          <w:sz w:val="28"/>
          <w:szCs w:val="28"/>
        </w:rPr>
        <w:t>Оцінка впливу на сферу інтересів держави</w:t>
      </w:r>
    </w:p>
    <w:p w:rsidR="00C51A88" w:rsidRPr="008C6F65" w:rsidRDefault="00C51A88" w:rsidP="008C6F65">
      <w:pPr>
        <w:widowControl w:val="0"/>
        <w:tabs>
          <w:tab w:val="left" w:pos="990"/>
        </w:tabs>
        <w:jc w:val="both"/>
        <w:rPr>
          <w:sz w:val="28"/>
          <w:szCs w:val="28"/>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960"/>
      </w:tblGrid>
      <w:tr w:rsidR="00C51A88" w:rsidRPr="008C6F65" w:rsidTr="00F766FD">
        <w:trPr>
          <w:trHeight w:val="405"/>
        </w:trPr>
        <w:tc>
          <w:tcPr>
            <w:tcW w:w="2552" w:type="dxa"/>
          </w:tcPr>
          <w:p w:rsidR="00C51A88" w:rsidRPr="008C6F65" w:rsidRDefault="00C51A88" w:rsidP="00C82A1B">
            <w:pPr>
              <w:widowControl w:val="0"/>
              <w:tabs>
                <w:tab w:val="left" w:pos="990"/>
              </w:tabs>
              <w:jc w:val="center"/>
              <w:rPr>
                <w:b/>
                <w:sz w:val="28"/>
                <w:szCs w:val="28"/>
                <w:lang w:eastAsia="uk-UA"/>
              </w:rPr>
            </w:pPr>
            <w:r w:rsidRPr="008C6F65">
              <w:rPr>
                <w:b/>
                <w:sz w:val="28"/>
                <w:szCs w:val="28"/>
                <w:lang w:eastAsia="uk-UA"/>
              </w:rPr>
              <w:t>Вид альтернативи</w:t>
            </w:r>
          </w:p>
        </w:tc>
        <w:tc>
          <w:tcPr>
            <w:tcW w:w="3260" w:type="dxa"/>
          </w:tcPr>
          <w:p w:rsidR="00C51A88" w:rsidRPr="008C6F65" w:rsidRDefault="00C51A88" w:rsidP="00C82A1B">
            <w:pPr>
              <w:widowControl w:val="0"/>
              <w:tabs>
                <w:tab w:val="left" w:pos="990"/>
              </w:tabs>
              <w:ind w:firstLine="2"/>
              <w:jc w:val="center"/>
              <w:rPr>
                <w:b/>
                <w:sz w:val="28"/>
                <w:szCs w:val="28"/>
                <w:lang w:eastAsia="uk-UA"/>
              </w:rPr>
            </w:pPr>
            <w:r w:rsidRPr="008C6F65">
              <w:rPr>
                <w:b/>
                <w:sz w:val="28"/>
                <w:szCs w:val="28"/>
                <w:lang w:eastAsia="uk-UA"/>
              </w:rPr>
              <w:t>Вигоди</w:t>
            </w:r>
          </w:p>
        </w:tc>
        <w:tc>
          <w:tcPr>
            <w:tcW w:w="3960" w:type="dxa"/>
          </w:tcPr>
          <w:p w:rsidR="00C51A88" w:rsidRPr="008C6F65" w:rsidRDefault="00C51A88" w:rsidP="00C82A1B">
            <w:pPr>
              <w:widowControl w:val="0"/>
              <w:tabs>
                <w:tab w:val="left" w:pos="990"/>
              </w:tabs>
              <w:ind w:firstLine="2"/>
              <w:jc w:val="center"/>
              <w:rPr>
                <w:b/>
                <w:sz w:val="28"/>
                <w:szCs w:val="28"/>
                <w:lang w:eastAsia="uk-UA"/>
              </w:rPr>
            </w:pPr>
            <w:r w:rsidRPr="008C6F65">
              <w:rPr>
                <w:b/>
                <w:sz w:val="28"/>
                <w:szCs w:val="28"/>
                <w:lang w:eastAsia="uk-UA"/>
              </w:rPr>
              <w:t>Витрати</w:t>
            </w:r>
          </w:p>
        </w:tc>
      </w:tr>
      <w:tr w:rsidR="00C51A88" w:rsidRPr="008C6F65" w:rsidTr="00F766FD">
        <w:trPr>
          <w:trHeight w:val="573"/>
        </w:trPr>
        <w:tc>
          <w:tcPr>
            <w:tcW w:w="2552" w:type="dxa"/>
          </w:tcPr>
          <w:p w:rsidR="00C51A88" w:rsidRPr="008C6F65" w:rsidRDefault="00C51A88" w:rsidP="00C82A1B">
            <w:pPr>
              <w:widowControl w:val="0"/>
              <w:tabs>
                <w:tab w:val="left" w:pos="990"/>
              </w:tabs>
              <w:rPr>
                <w:sz w:val="28"/>
                <w:szCs w:val="28"/>
              </w:rPr>
            </w:pPr>
            <w:r w:rsidRPr="008C6F65">
              <w:rPr>
                <w:sz w:val="28"/>
                <w:szCs w:val="28"/>
              </w:rPr>
              <w:t>Альтернатива 1.</w:t>
            </w:r>
          </w:p>
        </w:tc>
        <w:tc>
          <w:tcPr>
            <w:tcW w:w="3260" w:type="dxa"/>
          </w:tcPr>
          <w:p w:rsidR="00C51A88" w:rsidRPr="008C6F65" w:rsidRDefault="00C51A88" w:rsidP="00C82A1B">
            <w:pPr>
              <w:widowControl w:val="0"/>
              <w:tabs>
                <w:tab w:val="left" w:pos="990"/>
              </w:tabs>
              <w:ind w:firstLine="2"/>
              <w:rPr>
                <w:sz w:val="28"/>
                <w:szCs w:val="28"/>
              </w:rPr>
            </w:pPr>
            <w:r w:rsidRPr="008C6F65">
              <w:rPr>
                <w:sz w:val="28"/>
                <w:szCs w:val="28"/>
              </w:rPr>
              <w:t>Відсутні.</w:t>
            </w:r>
          </w:p>
        </w:tc>
        <w:tc>
          <w:tcPr>
            <w:tcW w:w="3960" w:type="dxa"/>
          </w:tcPr>
          <w:p w:rsidR="00C51A88" w:rsidRPr="008C6F65" w:rsidRDefault="00C51A88" w:rsidP="00C82A1B">
            <w:pPr>
              <w:jc w:val="both"/>
              <w:rPr>
                <w:b/>
                <w:sz w:val="28"/>
                <w:szCs w:val="28"/>
              </w:rPr>
            </w:pPr>
            <w:r w:rsidRPr="008C6F65">
              <w:rPr>
                <w:bCs/>
                <w:sz w:val="28"/>
                <w:szCs w:val="28"/>
                <w:shd w:val="clear" w:color="auto" w:fill="FFFFFF"/>
                <w:lang w:eastAsia="en-US"/>
              </w:rPr>
              <w:t xml:space="preserve">Витрати держави для забезпечення </w:t>
            </w:r>
            <w:r w:rsidRPr="008C6F65">
              <w:rPr>
                <w:bCs/>
                <w:sz w:val="28"/>
                <w:szCs w:val="28"/>
              </w:rPr>
              <w:t xml:space="preserve">погодження </w:t>
            </w:r>
            <w:r w:rsidRPr="008C6F65">
              <w:rPr>
                <w:bCs/>
                <w:iCs/>
                <w:sz w:val="28"/>
                <w:szCs w:val="28"/>
              </w:rPr>
              <w:t xml:space="preserve">проекту лімітів </w:t>
            </w:r>
            <w:r w:rsidRPr="008C6F65">
              <w:rPr>
                <w:bCs/>
                <w:sz w:val="28"/>
                <w:szCs w:val="28"/>
                <w:shd w:val="clear" w:color="auto" w:fill="FFFFFF"/>
                <w:lang w:eastAsia="en-US"/>
              </w:rPr>
              <w:t>одного суб’єкта господарювання</w:t>
            </w:r>
            <w:r w:rsidRPr="008C6F65">
              <w:rPr>
                <w:bCs/>
                <w:sz w:val="28"/>
                <w:szCs w:val="28"/>
              </w:rPr>
              <w:t xml:space="preserve"> орієнтовно складатимуть </w:t>
            </w:r>
            <w:r w:rsidR="00A00E88">
              <w:rPr>
                <w:b/>
                <w:sz w:val="28"/>
                <w:szCs w:val="28"/>
              </w:rPr>
              <w:t>866,6</w:t>
            </w:r>
            <w:r w:rsidRPr="008C6F65">
              <w:rPr>
                <w:b/>
                <w:sz w:val="28"/>
                <w:szCs w:val="28"/>
              </w:rPr>
              <w:t>4 грн. в рік.*</w:t>
            </w:r>
          </w:p>
          <w:p w:rsidR="00C51A88" w:rsidRPr="008C6F65" w:rsidRDefault="00C51A88" w:rsidP="00C82A1B">
            <w:pPr>
              <w:pStyle w:val="HTML"/>
              <w:shd w:val="clear" w:color="auto" w:fill="FFFFFF"/>
              <w:tabs>
                <w:tab w:val="left" w:pos="851"/>
              </w:tabs>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для забезпечення адміністрування всіх суб’єктів господарювання, на яких поширюється регулювання, в рік складатимуть </w:t>
            </w:r>
          </w:p>
          <w:p w:rsidR="00C51A88" w:rsidRPr="00F766FD" w:rsidRDefault="007C21B4" w:rsidP="00C82A1B">
            <w:pPr>
              <w:pStyle w:val="HTML"/>
              <w:shd w:val="clear" w:color="auto" w:fill="FFFFFF"/>
              <w:tabs>
                <w:tab w:val="left" w:pos="851"/>
              </w:tabs>
              <w:jc w:val="both"/>
              <w:rPr>
                <w:rFonts w:ascii="Times New Roman" w:hAnsi="Times New Roman" w:cs="Times New Roman"/>
                <w:b/>
                <w:bCs/>
                <w:sz w:val="28"/>
                <w:szCs w:val="28"/>
                <w:shd w:val="clear" w:color="auto" w:fill="FFFFFF"/>
                <w:lang w:eastAsia="en-US"/>
              </w:rPr>
            </w:pPr>
            <w:r>
              <w:rPr>
                <w:rFonts w:ascii="Times New Roman" w:hAnsi="Times New Roman" w:cs="Times New Roman"/>
                <w:b/>
                <w:bCs/>
                <w:sz w:val="28"/>
                <w:szCs w:val="28"/>
                <w:shd w:val="clear" w:color="auto" w:fill="FFFFFF"/>
                <w:lang w:eastAsia="en-US"/>
              </w:rPr>
              <w:t>861 440,16</w:t>
            </w:r>
            <w:r w:rsidR="00C51A88" w:rsidRPr="008C6F65">
              <w:rPr>
                <w:rFonts w:ascii="Times New Roman" w:hAnsi="Times New Roman" w:cs="Times New Roman"/>
                <w:b/>
                <w:bCs/>
                <w:sz w:val="28"/>
                <w:szCs w:val="28"/>
                <w:shd w:val="clear" w:color="auto" w:fill="FFFFFF"/>
                <w:lang w:eastAsia="en-US"/>
              </w:rPr>
              <w:t xml:space="preserve"> грн.</w:t>
            </w:r>
          </w:p>
        </w:tc>
      </w:tr>
      <w:tr w:rsidR="00C51A88" w:rsidRPr="008C6F65" w:rsidTr="00F766FD">
        <w:tc>
          <w:tcPr>
            <w:tcW w:w="2552" w:type="dxa"/>
          </w:tcPr>
          <w:p w:rsidR="00C51A88" w:rsidRPr="008C6F65" w:rsidRDefault="00C51A88" w:rsidP="00C82A1B">
            <w:pPr>
              <w:widowControl w:val="0"/>
              <w:tabs>
                <w:tab w:val="left" w:pos="990"/>
              </w:tabs>
              <w:jc w:val="both"/>
              <w:rPr>
                <w:sz w:val="28"/>
                <w:szCs w:val="28"/>
              </w:rPr>
            </w:pPr>
            <w:r w:rsidRPr="008C6F65">
              <w:rPr>
                <w:sz w:val="28"/>
                <w:szCs w:val="28"/>
              </w:rPr>
              <w:t>Альтернатива 2.</w:t>
            </w:r>
          </w:p>
        </w:tc>
        <w:tc>
          <w:tcPr>
            <w:tcW w:w="3260" w:type="dxa"/>
          </w:tcPr>
          <w:p w:rsidR="00C51A88" w:rsidRPr="008C6F65" w:rsidRDefault="00C51A88" w:rsidP="00C82A1B">
            <w:pPr>
              <w:widowControl w:val="0"/>
              <w:tabs>
                <w:tab w:val="left" w:pos="990"/>
              </w:tabs>
              <w:ind w:firstLine="2"/>
              <w:jc w:val="both"/>
              <w:rPr>
                <w:sz w:val="28"/>
                <w:szCs w:val="28"/>
              </w:rPr>
            </w:pPr>
            <w:r w:rsidRPr="008C6F65">
              <w:rPr>
                <w:sz w:val="28"/>
                <w:szCs w:val="28"/>
              </w:rPr>
              <w:t>Забезпечення раціонального та невиснажливого використання природних ресурсів шляхом встановлення лімітів такого користування.</w:t>
            </w:r>
          </w:p>
          <w:p w:rsidR="00C51A88" w:rsidRPr="008C6F65" w:rsidRDefault="00C51A88" w:rsidP="00C82A1B">
            <w:pPr>
              <w:widowControl w:val="0"/>
              <w:tabs>
                <w:tab w:val="left" w:pos="990"/>
              </w:tabs>
              <w:ind w:firstLine="2"/>
              <w:jc w:val="both"/>
              <w:rPr>
                <w:sz w:val="28"/>
                <w:szCs w:val="28"/>
              </w:rPr>
            </w:pPr>
            <w:r w:rsidRPr="008C6F65">
              <w:rPr>
                <w:sz w:val="28"/>
                <w:szCs w:val="28"/>
              </w:rPr>
              <w:t xml:space="preserve">Сприяння </w:t>
            </w:r>
            <w:r w:rsidRPr="008C6F65">
              <w:rPr>
                <w:sz w:val="28"/>
                <w:szCs w:val="28"/>
                <w:shd w:val="clear" w:color="auto" w:fill="FFFFFF"/>
              </w:rPr>
              <w:t>дотриманню природоохоронного законодавства користувачами природних ресурсів.</w:t>
            </w:r>
          </w:p>
          <w:p w:rsidR="00C51A88" w:rsidRPr="008C6F65" w:rsidRDefault="00C51A88" w:rsidP="00C82A1B">
            <w:pPr>
              <w:widowControl w:val="0"/>
              <w:tabs>
                <w:tab w:val="left" w:pos="990"/>
              </w:tabs>
              <w:ind w:firstLine="2"/>
              <w:jc w:val="both"/>
              <w:rPr>
                <w:sz w:val="28"/>
                <w:szCs w:val="28"/>
              </w:rPr>
            </w:pPr>
            <w:r w:rsidRPr="008C6F65">
              <w:rPr>
                <w:sz w:val="28"/>
                <w:szCs w:val="28"/>
                <w:lang w:eastAsia="en-US"/>
              </w:rPr>
              <w:t xml:space="preserve">Окрім того, за умови </w:t>
            </w:r>
            <w:r w:rsidRPr="008C6F65">
              <w:rPr>
                <w:sz w:val="28"/>
                <w:szCs w:val="28"/>
                <w:lang w:eastAsia="en-US"/>
              </w:rPr>
              <w:lastRenderedPageBreak/>
              <w:t xml:space="preserve">прийняття регуляторного акта, </w:t>
            </w:r>
            <w:r w:rsidRPr="008C6F65">
              <w:rPr>
                <w:sz w:val="28"/>
                <w:szCs w:val="28"/>
              </w:rPr>
              <w:t xml:space="preserve">економія бюджетних коштів </w:t>
            </w:r>
            <w:r w:rsidRPr="008C6F65">
              <w:rPr>
                <w:bCs/>
                <w:sz w:val="28"/>
                <w:szCs w:val="28"/>
              </w:rPr>
              <w:t xml:space="preserve">за рік орієнтовно складатиме </w:t>
            </w:r>
            <w:r w:rsidR="00F327F1">
              <w:rPr>
                <w:b/>
                <w:bCs/>
                <w:sz w:val="28"/>
                <w:szCs w:val="28"/>
                <w:shd w:val="clear" w:color="auto" w:fill="FFFFFF"/>
                <w:lang w:eastAsia="en-US"/>
              </w:rPr>
              <w:t>861 440,16</w:t>
            </w:r>
            <w:r w:rsidRPr="008C6F65">
              <w:rPr>
                <w:b/>
                <w:bCs/>
                <w:sz w:val="28"/>
                <w:szCs w:val="28"/>
                <w:shd w:val="clear" w:color="auto" w:fill="FFFFFF"/>
                <w:lang w:eastAsia="en-US"/>
              </w:rPr>
              <w:t xml:space="preserve"> грн.*</w:t>
            </w:r>
          </w:p>
        </w:tc>
        <w:tc>
          <w:tcPr>
            <w:tcW w:w="3960" w:type="dxa"/>
          </w:tcPr>
          <w:p w:rsidR="00C51A88" w:rsidRPr="008C6F65" w:rsidRDefault="00C51A88" w:rsidP="00C82A1B">
            <w:pPr>
              <w:spacing w:line="252" w:lineRule="auto"/>
              <w:jc w:val="both"/>
              <w:rPr>
                <w:sz w:val="28"/>
                <w:szCs w:val="28"/>
              </w:rPr>
            </w:pPr>
            <w:r w:rsidRPr="008C6F65">
              <w:rPr>
                <w:sz w:val="28"/>
                <w:szCs w:val="28"/>
              </w:rPr>
              <w:lastRenderedPageBreak/>
              <w:t>Додаткові витрати не прогнозуються.</w:t>
            </w:r>
          </w:p>
          <w:p w:rsidR="00C51A88" w:rsidRPr="008C6F65" w:rsidRDefault="00C51A88" w:rsidP="00C82A1B">
            <w:pPr>
              <w:widowControl w:val="0"/>
              <w:tabs>
                <w:tab w:val="left" w:pos="990"/>
              </w:tabs>
              <w:rPr>
                <w:bCs/>
                <w:sz w:val="28"/>
                <w:szCs w:val="28"/>
                <w:lang w:eastAsia="uk-UA"/>
              </w:rPr>
            </w:pPr>
          </w:p>
        </w:tc>
      </w:tr>
    </w:tbl>
    <w:p w:rsidR="00C51A88" w:rsidRPr="008C6F65" w:rsidRDefault="00C51A88" w:rsidP="008C6F65">
      <w:pPr>
        <w:widowControl w:val="0"/>
        <w:tabs>
          <w:tab w:val="left" w:pos="990"/>
        </w:tabs>
        <w:ind w:left="270" w:firstLine="720"/>
        <w:jc w:val="both"/>
        <w:rPr>
          <w:sz w:val="28"/>
          <w:szCs w:val="28"/>
          <w:u w:val="single"/>
        </w:rPr>
      </w:pPr>
    </w:p>
    <w:p w:rsidR="00C51A88" w:rsidRPr="008C6F65" w:rsidRDefault="00C51A88" w:rsidP="008C6F65">
      <w:pPr>
        <w:jc w:val="both"/>
        <w:rPr>
          <w:b/>
          <w:sz w:val="28"/>
          <w:szCs w:val="28"/>
        </w:rPr>
      </w:pPr>
      <w:r w:rsidRPr="008C6F65">
        <w:rPr>
          <w:i/>
          <w:iCs/>
          <w:sz w:val="28"/>
          <w:szCs w:val="28"/>
          <w:shd w:val="clear" w:color="auto" w:fill="FFFFFF"/>
        </w:rPr>
        <w:t>* Орієнтовний розрахунок</w:t>
      </w:r>
      <w:r w:rsidRPr="008C6F65">
        <w:rPr>
          <w:b/>
          <w:bCs/>
          <w:i/>
          <w:iCs/>
          <w:sz w:val="28"/>
          <w:szCs w:val="28"/>
          <w:shd w:val="clear" w:color="auto" w:fill="FFFFFF"/>
        </w:rPr>
        <w:t xml:space="preserve"> </w:t>
      </w:r>
      <w:r w:rsidRPr="008C6F65">
        <w:rPr>
          <w:bCs/>
          <w:i/>
          <w:iCs/>
          <w:sz w:val="28"/>
          <w:szCs w:val="28"/>
          <w:shd w:val="clear" w:color="auto" w:fill="FFFFFF"/>
          <w:lang w:eastAsia="en-US"/>
        </w:rPr>
        <w:t xml:space="preserve">витрат державного органу для забезпечення </w:t>
      </w:r>
      <w:r w:rsidRPr="008C6F65">
        <w:rPr>
          <w:bCs/>
          <w:i/>
          <w:sz w:val="28"/>
          <w:szCs w:val="28"/>
        </w:rPr>
        <w:t>погодження проекту лімітів</w:t>
      </w:r>
      <w:r w:rsidRPr="008C6F65">
        <w:rPr>
          <w:bCs/>
          <w:iCs/>
          <w:sz w:val="28"/>
          <w:szCs w:val="28"/>
        </w:rPr>
        <w:t xml:space="preserve"> </w:t>
      </w:r>
      <w:r w:rsidRPr="008C6F65">
        <w:rPr>
          <w:bCs/>
          <w:i/>
          <w:iCs/>
          <w:sz w:val="28"/>
          <w:szCs w:val="28"/>
          <w:shd w:val="clear" w:color="auto" w:fill="FFFFFF"/>
          <w:lang w:eastAsia="en-US"/>
        </w:rPr>
        <w:t>одного суб’єкта господарювання</w:t>
      </w:r>
      <w:r w:rsidRPr="008C6F65">
        <w:rPr>
          <w:bCs/>
          <w:sz w:val="28"/>
          <w:szCs w:val="28"/>
        </w:rPr>
        <w:t xml:space="preserve"> </w:t>
      </w:r>
      <w:r w:rsidRPr="008C6F65">
        <w:rPr>
          <w:bCs/>
          <w:i/>
          <w:iCs/>
          <w:sz w:val="28"/>
          <w:szCs w:val="28"/>
        </w:rPr>
        <w:t>(Законодавством не визначено. За результатами консультацій з державними органами, орієнтовно складає 3 дні)</w:t>
      </w:r>
      <w:r w:rsidR="00BF61C5">
        <w:rPr>
          <w:bCs/>
          <w:sz w:val="28"/>
          <w:szCs w:val="28"/>
        </w:rPr>
        <w:t xml:space="preserve">: 24 </w:t>
      </w:r>
      <w:proofErr w:type="spellStart"/>
      <w:r w:rsidR="00BF61C5">
        <w:rPr>
          <w:bCs/>
          <w:sz w:val="28"/>
          <w:szCs w:val="28"/>
        </w:rPr>
        <w:t>год</w:t>
      </w:r>
      <w:proofErr w:type="spellEnd"/>
      <w:r w:rsidR="00BF61C5">
        <w:rPr>
          <w:bCs/>
          <w:sz w:val="28"/>
          <w:szCs w:val="28"/>
        </w:rPr>
        <w:t xml:space="preserve"> Х 36,1</w:t>
      </w:r>
      <w:r w:rsidRPr="008C6F65">
        <w:rPr>
          <w:bCs/>
          <w:sz w:val="28"/>
          <w:szCs w:val="28"/>
        </w:rPr>
        <w:t xml:space="preserve">1 </w:t>
      </w:r>
      <w:proofErr w:type="spellStart"/>
      <w:r w:rsidRPr="008C6F65">
        <w:rPr>
          <w:bCs/>
          <w:sz w:val="28"/>
          <w:szCs w:val="28"/>
        </w:rPr>
        <w:t>грн</w:t>
      </w:r>
      <w:proofErr w:type="spellEnd"/>
      <w:r w:rsidRPr="008C6F65">
        <w:rPr>
          <w:bCs/>
          <w:sz w:val="28"/>
          <w:szCs w:val="28"/>
        </w:rPr>
        <w:t xml:space="preserve"> = </w:t>
      </w:r>
      <w:r w:rsidR="00BF61C5">
        <w:rPr>
          <w:b/>
          <w:sz w:val="28"/>
          <w:szCs w:val="28"/>
        </w:rPr>
        <w:t>866,6</w:t>
      </w:r>
      <w:r w:rsidRPr="008C6F65">
        <w:rPr>
          <w:b/>
          <w:sz w:val="28"/>
          <w:szCs w:val="28"/>
        </w:rPr>
        <w:t>4 грн.</w:t>
      </w:r>
    </w:p>
    <w:p w:rsidR="00C51A88" w:rsidRPr="008C6F65" w:rsidRDefault="00C51A88" w:rsidP="008C6F65">
      <w:pPr>
        <w:jc w:val="both"/>
        <w:rPr>
          <w:b/>
          <w:sz w:val="28"/>
          <w:szCs w:val="28"/>
        </w:rPr>
      </w:pPr>
    </w:p>
    <w:p w:rsidR="00C51A88" w:rsidRPr="008C6F65" w:rsidRDefault="00C51A88" w:rsidP="008C6F65">
      <w:pPr>
        <w:pStyle w:val="HTML"/>
        <w:shd w:val="clear" w:color="auto" w:fill="FFFFFF"/>
        <w:tabs>
          <w:tab w:val="left" w:pos="851"/>
        </w:tabs>
        <w:jc w:val="both"/>
        <w:rPr>
          <w:rFonts w:ascii="Times New Roman" w:hAnsi="Times New Roman" w:cs="Times New Roman"/>
          <w:b/>
          <w:bCs/>
          <w:sz w:val="28"/>
          <w:szCs w:val="28"/>
        </w:rPr>
      </w:pPr>
      <w:r w:rsidRPr="008C6F65">
        <w:rPr>
          <w:rFonts w:ascii="Times New Roman" w:hAnsi="Times New Roman" w:cs="Times New Roman"/>
          <w:i/>
          <w:iCs/>
          <w:sz w:val="28"/>
          <w:szCs w:val="28"/>
        </w:rPr>
        <w:t>Витрати для забезпечення адміністрування всіх суб’єктів господарювання в рік складатимуть</w:t>
      </w:r>
      <w:r w:rsidRPr="008C6F65">
        <w:rPr>
          <w:rFonts w:ascii="Times New Roman" w:hAnsi="Times New Roman" w:cs="Times New Roman"/>
          <w:sz w:val="28"/>
          <w:szCs w:val="28"/>
        </w:rPr>
        <w:t xml:space="preserve">: </w:t>
      </w:r>
      <w:r w:rsidR="008F4D55">
        <w:rPr>
          <w:rFonts w:ascii="Times New Roman" w:hAnsi="Times New Roman" w:cs="Times New Roman"/>
          <w:bCs/>
          <w:sz w:val="28"/>
          <w:szCs w:val="28"/>
        </w:rPr>
        <w:t>866,6</w:t>
      </w:r>
      <w:r w:rsidRPr="008C6F65">
        <w:rPr>
          <w:rFonts w:ascii="Times New Roman" w:hAnsi="Times New Roman" w:cs="Times New Roman"/>
          <w:bCs/>
          <w:sz w:val="28"/>
          <w:szCs w:val="28"/>
        </w:rPr>
        <w:t>4</w:t>
      </w:r>
      <w:r w:rsidRPr="008C6F65">
        <w:rPr>
          <w:b/>
          <w:sz w:val="28"/>
          <w:szCs w:val="28"/>
        </w:rPr>
        <w:t xml:space="preserve"> </w:t>
      </w:r>
      <w:r w:rsidRPr="008C6F65">
        <w:rPr>
          <w:rFonts w:ascii="Times New Roman" w:hAnsi="Times New Roman" w:cs="Times New Roman"/>
          <w:bCs/>
          <w:sz w:val="28"/>
          <w:szCs w:val="28"/>
        </w:rPr>
        <w:t xml:space="preserve">грн. Х </w:t>
      </w:r>
      <w:r w:rsidR="007C21B4">
        <w:rPr>
          <w:rFonts w:ascii="Times New Roman" w:hAnsi="Times New Roman" w:cs="Times New Roman"/>
          <w:bCs/>
          <w:sz w:val="28"/>
          <w:szCs w:val="28"/>
          <w:shd w:val="clear" w:color="auto" w:fill="FFFFFF"/>
          <w:lang w:eastAsia="en-US"/>
        </w:rPr>
        <w:t>994</w:t>
      </w:r>
      <w:r w:rsidRPr="008C6F65">
        <w:rPr>
          <w:rFonts w:ascii="Times New Roman" w:hAnsi="Times New Roman" w:cs="Times New Roman"/>
          <w:bCs/>
          <w:sz w:val="28"/>
          <w:szCs w:val="28"/>
          <w:shd w:val="clear" w:color="auto" w:fill="FFFFFF"/>
          <w:lang w:eastAsia="en-US"/>
        </w:rPr>
        <w:t xml:space="preserve"> </w:t>
      </w:r>
      <w:r w:rsidRPr="008C6F65">
        <w:rPr>
          <w:rFonts w:ascii="Times New Roman" w:hAnsi="Times New Roman" w:cs="Times New Roman"/>
          <w:sz w:val="28"/>
          <w:szCs w:val="28"/>
          <w:shd w:val="clear" w:color="auto" w:fill="FFFFFF"/>
          <w:lang w:eastAsia="en-US"/>
        </w:rPr>
        <w:t xml:space="preserve">= </w:t>
      </w:r>
      <w:r w:rsidR="007C21B4">
        <w:rPr>
          <w:rFonts w:ascii="Times New Roman" w:hAnsi="Times New Roman" w:cs="Times New Roman"/>
          <w:b/>
          <w:bCs/>
          <w:sz w:val="28"/>
          <w:szCs w:val="28"/>
          <w:shd w:val="clear" w:color="auto" w:fill="FFFFFF"/>
          <w:lang w:eastAsia="en-US"/>
        </w:rPr>
        <w:t>861 440,16</w:t>
      </w:r>
      <w:r w:rsidRPr="008C6F65">
        <w:rPr>
          <w:rFonts w:ascii="Times New Roman" w:hAnsi="Times New Roman" w:cs="Times New Roman"/>
          <w:b/>
          <w:bCs/>
          <w:sz w:val="28"/>
          <w:szCs w:val="28"/>
          <w:shd w:val="clear" w:color="auto" w:fill="FFFFFF"/>
          <w:lang w:eastAsia="en-US"/>
        </w:rPr>
        <w:t xml:space="preserve"> грн.</w:t>
      </w:r>
    </w:p>
    <w:p w:rsidR="00C51A88" w:rsidRPr="008C6F65" w:rsidRDefault="00C51A88" w:rsidP="008C6F65">
      <w:pPr>
        <w:widowControl w:val="0"/>
        <w:tabs>
          <w:tab w:val="left" w:pos="990"/>
        </w:tabs>
        <w:ind w:left="270" w:firstLine="720"/>
        <w:jc w:val="both"/>
        <w:rPr>
          <w:sz w:val="28"/>
          <w:szCs w:val="28"/>
          <w:u w:val="single"/>
        </w:rPr>
      </w:pPr>
    </w:p>
    <w:p w:rsidR="00C51A88" w:rsidRPr="008C6F65" w:rsidRDefault="00C51A88" w:rsidP="00F766FD">
      <w:pPr>
        <w:widowControl w:val="0"/>
        <w:tabs>
          <w:tab w:val="left" w:pos="990"/>
        </w:tabs>
        <w:ind w:firstLine="567"/>
        <w:jc w:val="center"/>
        <w:rPr>
          <w:b/>
          <w:bCs/>
          <w:sz w:val="28"/>
          <w:szCs w:val="28"/>
        </w:rPr>
      </w:pPr>
      <w:r w:rsidRPr="008C6F65">
        <w:rPr>
          <w:b/>
          <w:bCs/>
          <w:sz w:val="28"/>
          <w:szCs w:val="28"/>
        </w:rPr>
        <w:t>Оцінка впливу на сферу інтересів суб’єктів господарювання</w:t>
      </w:r>
    </w:p>
    <w:p w:rsidR="00C51A88" w:rsidRPr="008C6F65" w:rsidRDefault="00C51A88" w:rsidP="008C6F65">
      <w:pPr>
        <w:widowControl w:val="0"/>
        <w:tabs>
          <w:tab w:val="left" w:pos="990"/>
        </w:tabs>
        <w:ind w:left="270" w:firstLine="72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6"/>
        <w:gridCol w:w="1162"/>
        <w:gridCol w:w="992"/>
        <w:gridCol w:w="1276"/>
        <w:gridCol w:w="1275"/>
      </w:tblGrid>
      <w:tr w:rsidR="00C51A88" w:rsidRPr="008C6F65" w:rsidTr="00F766FD">
        <w:tc>
          <w:tcPr>
            <w:tcW w:w="3970" w:type="dxa"/>
          </w:tcPr>
          <w:p w:rsidR="00C51A88" w:rsidRPr="008C6F65" w:rsidRDefault="00C51A88" w:rsidP="00C82A1B">
            <w:pPr>
              <w:jc w:val="center"/>
              <w:rPr>
                <w:sz w:val="28"/>
                <w:szCs w:val="28"/>
                <w:shd w:val="clear" w:color="auto" w:fill="FFFFFF"/>
                <w:lang w:eastAsia="en-US"/>
              </w:rPr>
            </w:pPr>
            <w:r w:rsidRPr="008C6F65">
              <w:rPr>
                <w:sz w:val="28"/>
                <w:szCs w:val="28"/>
                <w:shd w:val="clear" w:color="auto" w:fill="FFFFFF"/>
                <w:lang w:eastAsia="en-US"/>
              </w:rPr>
              <w:t>Показник</w:t>
            </w:r>
          </w:p>
        </w:tc>
        <w:tc>
          <w:tcPr>
            <w:tcW w:w="1106" w:type="dxa"/>
          </w:tcPr>
          <w:p w:rsidR="00C51A88" w:rsidRPr="008C6F65" w:rsidRDefault="00C51A88" w:rsidP="00C82A1B">
            <w:pPr>
              <w:jc w:val="center"/>
              <w:rPr>
                <w:sz w:val="28"/>
                <w:szCs w:val="28"/>
                <w:shd w:val="clear" w:color="auto" w:fill="FFFFFF"/>
                <w:lang w:eastAsia="en-US"/>
              </w:rPr>
            </w:pPr>
            <w:r w:rsidRPr="008C6F65">
              <w:rPr>
                <w:sz w:val="28"/>
                <w:szCs w:val="28"/>
                <w:shd w:val="clear" w:color="auto" w:fill="FFFFFF"/>
                <w:lang w:eastAsia="en-US"/>
              </w:rPr>
              <w:t>Великі</w:t>
            </w:r>
          </w:p>
        </w:tc>
        <w:tc>
          <w:tcPr>
            <w:tcW w:w="1162" w:type="dxa"/>
          </w:tcPr>
          <w:p w:rsidR="00C51A88" w:rsidRPr="008C6F65" w:rsidRDefault="00C51A88" w:rsidP="00C82A1B">
            <w:pPr>
              <w:jc w:val="center"/>
              <w:rPr>
                <w:sz w:val="28"/>
                <w:szCs w:val="28"/>
                <w:shd w:val="clear" w:color="auto" w:fill="FFFFFF"/>
                <w:lang w:eastAsia="en-US"/>
              </w:rPr>
            </w:pPr>
            <w:r w:rsidRPr="008C6F65">
              <w:rPr>
                <w:sz w:val="28"/>
                <w:szCs w:val="28"/>
                <w:shd w:val="clear" w:color="auto" w:fill="FFFFFF"/>
                <w:lang w:eastAsia="en-US"/>
              </w:rPr>
              <w:t>Середні</w:t>
            </w:r>
          </w:p>
        </w:tc>
        <w:tc>
          <w:tcPr>
            <w:tcW w:w="992" w:type="dxa"/>
          </w:tcPr>
          <w:p w:rsidR="00C51A88" w:rsidRPr="008C6F65" w:rsidRDefault="00C51A88" w:rsidP="00C82A1B">
            <w:pPr>
              <w:jc w:val="center"/>
              <w:rPr>
                <w:sz w:val="28"/>
                <w:szCs w:val="28"/>
                <w:shd w:val="clear" w:color="auto" w:fill="FFFFFF"/>
                <w:lang w:eastAsia="en-US"/>
              </w:rPr>
            </w:pPr>
            <w:r w:rsidRPr="008C6F65">
              <w:rPr>
                <w:sz w:val="28"/>
                <w:szCs w:val="28"/>
                <w:shd w:val="clear" w:color="auto" w:fill="FFFFFF"/>
                <w:lang w:eastAsia="en-US"/>
              </w:rPr>
              <w:t>Малі</w:t>
            </w:r>
          </w:p>
        </w:tc>
        <w:tc>
          <w:tcPr>
            <w:tcW w:w="1276" w:type="dxa"/>
          </w:tcPr>
          <w:p w:rsidR="00C51A88" w:rsidRPr="008C6F65" w:rsidRDefault="00C51A88" w:rsidP="00C82A1B">
            <w:pPr>
              <w:jc w:val="center"/>
              <w:rPr>
                <w:sz w:val="28"/>
                <w:szCs w:val="28"/>
                <w:shd w:val="clear" w:color="auto" w:fill="FFFFFF"/>
                <w:lang w:eastAsia="en-US"/>
              </w:rPr>
            </w:pPr>
            <w:proofErr w:type="spellStart"/>
            <w:r w:rsidRPr="008C6F65">
              <w:rPr>
                <w:sz w:val="28"/>
                <w:szCs w:val="28"/>
                <w:shd w:val="clear" w:color="auto" w:fill="FFFFFF"/>
                <w:lang w:eastAsia="en-US"/>
              </w:rPr>
              <w:t>Мікро</w:t>
            </w:r>
            <w:proofErr w:type="spellEnd"/>
          </w:p>
        </w:tc>
        <w:tc>
          <w:tcPr>
            <w:tcW w:w="1275" w:type="dxa"/>
          </w:tcPr>
          <w:p w:rsidR="00C51A88" w:rsidRPr="008C6F65" w:rsidRDefault="00C51A88" w:rsidP="00C82A1B">
            <w:pPr>
              <w:jc w:val="center"/>
              <w:rPr>
                <w:sz w:val="28"/>
                <w:szCs w:val="28"/>
                <w:shd w:val="clear" w:color="auto" w:fill="FFFFFF"/>
                <w:lang w:eastAsia="en-US"/>
              </w:rPr>
            </w:pPr>
            <w:r w:rsidRPr="008C6F65">
              <w:rPr>
                <w:sz w:val="28"/>
                <w:szCs w:val="28"/>
                <w:shd w:val="clear" w:color="auto" w:fill="FFFFFF"/>
                <w:lang w:eastAsia="en-US"/>
              </w:rPr>
              <w:t>Разом</w:t>
            </w:r>
          </w:p>
        </w:tc>
      </w:tr>
      <w:tr w:rsidR="00C51A88" w:rsidRPr="008C6F65" w:rsidTr="00F766FD">
        <w:tc>
          <w:tcPr>
            <w:tcW w:w="3970" w:type="dxa"/>
          </w:tcPr>
          <w:p w:rsidR="00C51A88" w:rsidRPr="008C6F65" w:rsidRDefault="00C51A88" w:rsidP="00C82A1B">
            <w:pPr>
              <w:rPr>
                <w:sz w:val="28"/>
                <w:szCs w:val="28"/>
                <w:shd w:val="clear" w:color="auto" w:fill="FFFFFF"/>
                <w:lang w:eastAsia="en-US"/>
              </w:rPr>
            </w:pPr>
            <w:r w:rsidRPr="008C6F65">
              <w:rPr>
                <w:sz w:val="28"/>
                <w:szCs w:val="28"/>
                <w:shd w:val="clear" w:color="auto" w:fill="FFFFFF"/>
                <w:lang w:eastAsia="en-US"/>
              </w:rPr>
              <w:t>Кількість суб'єктів господарювання, що підпадають під дію регулювання, одиниць</w:t>
            </w:r>
          </w:p>
        </w:tc>
        <w:tc>
          <w:tcPr>
            <w:tcW w:w="1106" w:type="dxa"/>
          </w:tcPr>
          <w:p w:rsidR="00C51A88" w:rsidRPr="008C6F65" w:rsidRDefault="00C51A88" w:rsidP="00C82A1B">
            <w:pPr>
              <w:jc w:val="center"/>
              <w:rPr>
                <w:sz w:val="28"/>
                <w:szCs w:val="28"/>
                <w:shd w:val="clear" w:color="auto" w:fill="FFFFFF"/>
                <w:lang w:eastAsia="en-US"/>
              </w:rPr>
            </w:pPr>
            <w:r w:rsidRPr="008C6F65">
              <w:rPr>
                <w:sz w:val="28"/>
                <w:szCs w:val="28"/>
                <w:bdr w:val="none" w:sz="0" w:space="0" w:color="auto" w:frame="1"/>
                <w:lang w:eastAsia="uk-UA"/>
              </w:rPr>
              <w:t>0</w:t>
            </w:r>
          </w:p>
        </w:tc>
        <w:tc>
          <w:tcPr>
            <w:tcW w:w="1162" w:type="dxa"/>
          </w:tcPr>
          <w:p w:rsidR="00C51A88" w:rsidRPr="008C6F65" w:rsidRDefault="00BD14D7" w:rsidP="00C82A1B">
            <w:pPr>
              <w:jc w:val="center"/>
              <w:rPr>
                <w:sz w:val="28"/>
                <w:szCs w:val="28"/>
                <w:shd w:val="clear" w:color="auto" w:fill="FFFFFF"/>
                <w:lang w:eastAsia="en-US"/>
              </w:rPr>
            </w:pPr>
            <w:r>
              <w:rPr>
                <w:sz w:val="28"/>
                <w:szCs w:val="28"/>
                <w:bdr w:val="none" w:sz="0" w:space="0" w:color="auto" w:frame="1"/>
                <w:lang w:eastAsia="uk-UA"/>
              </w:rPr>
              <w:t>2</w:t>
            </w:r>
            <w:r w:rsidR="007404AF">
              <w:rPr>
                <w:sz w:val="28"/>
                <w:szCs w:val="28"/>
                <w:bdr w:val="none" w:sz="0" w:space="0" w:color="auto" w:frame="1"/>
                <w:lang w:eastAsia="uk-UA"/>
              </w:rPr>
              <w:t>3</w:t>
            </w:r>
          </w:p>
        </w:tc>
        <w:tc>
          <w:tcPr>
            <w:tcW w:w="992" w:type="dxa"/>
          </w:tcPr>
          <w:p w:rsidR="00C51A88" w:rsidRPr="008C6F65" w:rsidRDefault="00CA2B12" w:rsidP="00C82A1B">
            <w:pPr>
              <w:jc w:val="center"/>
              <w:rPr>
                <w:sz w:val="28"/>
                <w:szCs w:val="28"/>
                <w:shd w:val="clear" w:color="auto" w:fill="FFFFFF"/>
                <w:lang w:eastAsia="en-US"/>
              </w:rPr>
            </w:pPr>
            <w:r>
              <w:rPr>
                <w:sz w:val="28"/>
                <w:szCs w:val="28"/>
                <w:bdr w:val="none" w:sz="0" w:space="0" w:color="auto" w:frame="1"/>
                <w:lang w:eastAsia="uk-UA"/>
              </w:rPr>
              <w:t>36</w:t>
            </w:r>
          </w:p>
        </w:tc>
        <w:tc>
          <w:tcPr>
            <w:tcW w:w="1276" w:type="dxa"/>
          </w:tcPr>
          <w:p w:rsidR="00C51A88" w:rsidRPr="008C6F65" w:rsidRDefault="00CA2B12" w:rsidP="00C82A1B">
            <w:pPr>
              <w:jc w:val="center"/>
              <w:rPr>
                <w:sz w:val="28"/>
                <w:szCs w:val="28"/>
                <w:shd w:val="clear" w:color="auto" w:fill="FFFFFF"/>
                <w:lang w:eastAsia="en-US"/>
              </w:rPr>
            </w:pPr>
            <w:r>
              <w:rPr>
                <w:sz w:val="28"/>
                <w:szCs w:val="28"/>
                <w:bdr w:val="none" w:sz="0" w:space="0" w:color="auto" w:frame="1"/>
                <w:lang w:eastAsia="uk-UA"/>
              </w:rPr>
              <w:t>935</w:t>
            </w:r>
          </w:p>
        </w:tc>
        <w:tc>
          <w:tcPr>
            <w:tcW w:w="1275" w:type="dxa"/>
          </w:tcPr>
          <w:p w:rsidR="00C51A88" w:rsidRPr="008C6F65" w:rsidRDefault="00CA2B12" w:rsidP="00C82A1B">
            <w:pPr>
              <w:jc w:val="center"/>
              <w:rPr>
                <w:sz w:val="28"/>
                <w:szCs w:val="28"/>
                <w:shd w:val="clear" w:color="auto" w:fill="FFFFFF"/>
                <w:lang w:eastAsia="en-US"/>
              </w:rPr>
            </w:pPr>
            <w:r>
              <w:rPr>
                <w:sz w:val="28"/>
                <w:szCs w:val="28"/>
                <w:bdr w:val="none" w:sz="0" w:space="0" w:color="auto" w:frame="1"/>
                <w:lang w:eastAsia="uk-UA"/>
              </w:rPr>
              <w:t>994</w:t>
            </w:r>
          </w:p>
        </w:tc>
      </w:tr>
      <w:tr w:rsidR="00C51A88" w:rsidRPr="008C6F65" w:rsidTr="00F766FD">
        <w:tc>
          <w:tcPr>
            <w:tcW w:w="3970" w:type="dxa"/>
          </w:tcPr>
          <w:p w:rsidR="00C51A88" w:rsidRPr="008C6F65" w:rsidRDefault="00C51A88" w:rsidP="00C82A1B">
            <w:pPr>
              <w:rPr>
                <w:sz w:val="28"/>
                <w:szCs w:val="28"/>
                <w:shd w:val="clear" w:color="auto" w:fill="FFFFFF"/>
                <w:lang w:eastAsia="en-US"/>
              </w:rPr>
            </w:pPr>
            <w:r w:rsidRPr="008C6F65">
              <w:rPr>
                <w:sz w:val="28"/>
                <w:szCs w:val="28"/>
                <w:shd w:val="clear" w:color="auto" w:fill="FFFFFF"/>
                <w:lang w:eastAsia="en-US"/>
              </w:rPr>
              <w:t>Питома вага групи у загальній кількості, відсотків</w:t>
            </w:r>
          </w:p>
        </w:tc>
        <w:tc>
          <w:tcPr>
            <w:tcW w:w="1106" w:type="dxa"/>
          </w:tcPr>
          <w:p w:rsidR="00C51A88" w:rsidRPr="008C6F65" w:rsidRDefault="00C51A88" w:rsidP="00C82A1B">
            <w:pPr>
              <w:jc w:val="center"/>
              <w:rPr>
                <w:sz w:val="28"/>
                <w:szCs w:val="28"/>
                <w:shd w:val="clear" w:color="auto" w:fill="FFFFFF"/>
                <w:lang w:eastAsia="en-US"/>
              </w:rPr>
            </w:pPr>
            <w:r w:rsidRPr="008C6F65">
              <w:rPr>
                <w:sz w:val="28"/>
                <w:szCs w:val="28"/>
                <w:bdr w:val="none" w:sz="0" w:space="0" w:color="auto" w:frame="1"/>
                <w:lang w:eastAsia="uk-UA"/>
              </w:rPr>
              <w:t>0%</w:t>
            </w:r>
          </w:p>
        </w:tc>
        <w:tc>
          <w:tcPr>
            <w:tcW w:w="1162" w:type="dxa"/>
          </w:tcPr>
          <w:p w:rsidR="00C51A88" w:rsidRPr="008C6F65" w:rsidRDefault="007C21B4" w:rsidP="00C82A1B">
            <w:pPr>
              <w:jc w:val="center"/>
              <w:rPr>
                <w:sz w:val="28"/>
                <w:szCs w:val="28"/>
                <w:shd w:val="clear" w:color="auto" w:fill="FFFFFF"/>
                <w:lang w:eastAsia="en-US"/>
              </w:rPr>
            </w:pPr>
            <w:r>
              <w:rPr>
                <w:sz w:val="28"/>
                <w:szCs w:val="28"/>
                <w:bdr w:val="none" w:sz="0" w:space="0" w:color="auto" w:frame="1"/>
                <w:lang w:eastAsia="uk-UA"/>
              </w:rPr>
              <w:t>2,32</w:t>
            </w:r>
            <w:r w:rsidR="00C51A88" w:rsidRPr="008C6F65">
              <w:rPr>
                <w:sz w:val="28"/>
                <w:szCs w:val="28"/>
                <w:bdr w:val="none" w:sz="0" w:space="0" w:color="auto" w:frame="1"/>
                <w:lang w:eastAsia="uk-UA"/>
              </w:rPr>
              <w:t>%</w:t>
            </w:r>
          </w:p>
        </w:tc>
        <w:tc>
          <w:tcPr>
            <w:tcW w:w="992" w:type="dxa"/>
          </w:tcPr>
          <w:p w:rsidR="00C51A88" w:rsidRPr="008C6F65" w:rsidRDefault="007C21B4" w:rsidP="00C82A1B">
            <w:pPr>
              <w:jc w:val="center"/>
              <w:rPr>
                <w:sz w:val="28"/>
                <w:szCs w:val="28"/>
                <w:shd w:val="clear" w:color="auto" w:fill="FFFFFF"/>
                <w:lang w:eastAsia="en-US"/>
              </w:rPr>
            </w:pPr>
            <w:r>
              <w:rPr>
                <w:sz w:val="28"/>
                <w:szCs w:val="28"/>
                <w:bdr w:val="none" w:sz="0" w:space="0" w:color="auto" w:frame="1"/>
                <w:lang w:eastAsia="uk-UA"/>
              </w:rPr>
              <w:t>3,63</w:t>
            </w:r>
            <w:r w:rsidR="00C51A88" w:rsidRPr="008C6F65">
              <w:rPr>
                <w:sz w:val="28"/>
                <w:szCs w:val="28"/>
                <w:bdr w:val="none" w:sz="0" w:space="0" w:color="auto" w:frame="1"/>
                <w:lang w:eastAsia="uk-UA"/>
              </w:rPr>
              <w:t>%</w:t>
            </w:r>
          </w:p>
        </w:tc>
        <w:tc>
          <w:tcPr>
            <w:tcW w:w="1276" w:type="dxa"/>
          </w:tcPr>
          <w:p w:rsidR="00C51A88" w:rsidRPr="008C6F65" w:rsidRDefault="007C21B4" w:rsidP="00C82A1B">
            <w:pPr>
              <w:jc w:val="center"/>
              <w:rPr>
                <w:sz w:val="28"/>
                <w:szCs w:val="28"/>
                <w:shd w:val="clear" w:color="auto" w:fill="FFFFFF"/>
                <w:lang w:eastAsia="en-US"/>
              </w:rPr>
            </w:pPr>
            <w:r>
              <w:rPr>
                <w:sz w:val="28"/>
                <w:szCs w:val="28"/>
                <w:bdr w:val="none" w:sz="0" w:space="0" w:color="auto" w:frame="1"/>
                <w:lang w:eastAsia="uk-UA"/>
              </w:rPr>
              <w:t>94,07</w:t>
            </w:r>
            <w:r w:rsidR="00C51A88" w:rsidRPr="008C6F65">
              <w:rPr>
                <w:sz w:val="28"/>
                <w:szCs w:val="28"/>
                <w:bdr w:val="none" w:sz="0" w:space="0" w:color="auto" w:frame="1"/>
                <w:lang w:eastAsia="uk-UA"/>
              </w:rPr>
              <w:t>%</w:t>
            </w:r>
          </w:p>
        </w:tc>
        <w:tc>
          <w:tcPr>
            <w:tcW w:w="1275" w:type="dxa"/>
          </w:tcPr>
          <w:p w:rsidR="00C51A88" w:rsidRPr="008C6F65" w:rsidRDefault="00C51A88" w:rsidP="00C82A1B">
            <w:pPr>
              <w:jc w:val="center"/>
              <w:rPr>
                <w:sz w:val="28"/>
                <w:szCs w:val="28"/>
                <w:shd w:val="clear" w:color="auto" w:fill="FFFFFF"/>
                <w:lang w:eastAsia="en-US"/>
              </w:rPr>
            </w:pPr>
            <w:r w:rsidRPr="008C6F65">
              <w:rPr>
                <w:sz w:val="28"/>
                <w:szCs w:val="28"/>
                <w:bdr w:val="none" w:sz="0" w:space="0" w:color="auto" w:frame="1"/>
                <w:lang w:eastAsia="uk-UA"/>
              </w:rPr>
              <w:t>100%</w:t>
            </w:r>
          </w:p>
        </w:tc>
      </w:tr>
    </w:tbl>
    <w:p w:rsidR="00C51A88" w:rsidRPr="008C6F65" w:rsidRDefault="00C51A88" w:rsidP="008C6F65">
      <w:pPr>
        <w:widowControl w:val="0"/>
        <w:tabs>
          <w:tab w:val="left" w:pos="990"/>
        </w:tabs>
        <w:jc w:val="both"/>
        <w:rPr>
          <w:i/>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402"/>
        <w:gridCol w:w="3818"/>
      </w:tblGrid>
      <w:tr w:rsidR="00C51A88" w:rsidRPr="008C6F65" w:rsidTr="00F766FD">
        <w:trPr>
          <w:trHeight w:val="20"/>
        </w:trPr>
        <w:tc>
          <w:tcPr>
            <w:tcW w:w="2552" w:type="dxa"/>
          </w:tcPr>
          <w:p w:rsidR="00C51A88" w:rsidRPr="008C6F65" w:rsidRDefault="00C51A88" w:rsidP="00C82A1B">
            <w:pPr>
              <w:widowControl w:val="0"/>
              <w:tabs>
                <w:tab w:val="left" w:pos="990"/>
              </w:tabs>
              <w:jc w:val="center"/>
              <w:rPr>
                <w:b/>
                <w:sz w:val="28"/>
                <w:szCs w:val="28"/>
                <w:lang w:eastAsia="uk-UA"/>
              </w:rPr>
            </w:pPr>
            <w:r w:rsidRPr="008C6F65">
              <w:rPr>
                <w:b/>
                <w:sz w:val="28"/>
                <w:szCs w:val="28"/>
                <w:lang w:eastAsia="uk-UA"/>
              </w:rPr>
              <w:t>Вид альтернативи</w:t>
            </w:r>
          </w:p>
        </w:tc>
        <w:tc>
          <w:tcPr>
            <w:tcW w:w="3402" w:type="dxa"/>
          </w:tcPr>
          <w:p w:rsidR="00C51A88" w:rsidRPr="008C6F65" w:rsidRDefault="00C51A88" w:rsidP="00C82A1B">
            <w:pPr>
              <w:widowControl w:val="0"/>
              <w:tabs>
                <w:tab w:val="left" w:pos="990"/>
              </w:tabs>
              <w:jc w:val="center"/>
              <w:rPr>
                <w:b/>
                <w:sz w:val="28"/>
                <w:szCs w:val="28"/>
              </w:rPr>
            </w:pPr>
            <w:r w:rsidRPr="008C6F65">
              <w:rPr>
                <w:b/>
                <w:sz w:val="28"/>
                <w:szCs w:val="28"/>
              </w:rPr>
              <w:t>Вигоди</w:t>
            </w:r>
          </w:p>
        </w:tc>
        <w:tc>
          <w:tcPr>
            <w:tcW w:w="3818" w:type="dxa"/>
            <w:vAlign w:val="center"/>
          </w:tcPr>
          <w:p w:rsidR="00C51A88" w:rsidRPr="008C6F65" w:rsidRDefault="00C51A88" w:rsidP="00F766FD">
            <w:pPr>
              <w:widowControl w:val="0"/>
              <w:tabs>
                <w:tab w:val="left" w:pos="990"/>
              </w:tabs>
              <w:jc w:val="center"/>
              <w:rPr>
                <w:b/>
                <w:sz w:val="28"/>
                <w:szCs w:val="28"/>
                <w:lang w:eastAsia="uk-UA"/>
              </w:rPr>
            </w:pPr>
            <w:r w:rsidRPr="008C6F65">
              <w:rPr>
                <w:b/>
                <w:sz w:val="28"/>
                <w:szCs w:val="28"/>
                <w:lang w:eastAsia="uk-UA"/>
              </w:rPr>
              <w:t>Витрати</w:t>
            </w:r>
          </w:p>
        </w:tc>
      </w:tr>
      <w:tr w:rsidR="00C51A88" w:rsidRPr="008C6F65" w:rsidTr="00F766FD">
        <w:trPr>
          <w:trHeight w:val="702"/>
        </w:trPr>
        <w:tc>
          <w:tcPr>
            <w:tcW w:w="2552" w:type="dxa"/>
          </w:tcPr>
          <w:p w:rsidR="00C51A88" w:rsidRPr="008C6F65" w:rsidRDefault="00C51A88" w:rsidP="00C82A1B">
            <w:pPr>
              <w:widowControl w:val="0"/>
              <w:tabs>
                <w:tab w:val="left" w:pos="990"/>
              </w:tabs>
              <w:ind w:firstLine="18"/>
              <w:jc w:val="both"/>
              <w:rPr>
                <w:sz w:val="28"/>
                <w:szCs w:val="28"/>
              </w:rPr>
            </w:pPr>
            <w:r w:rsidRPr="008C6F65">
              <w:rPr>
                <w:sz w:val="28"/>
                <w:szCs w:val="28"/>
              </w:rPr>
              <w:t>Альтернатива 1.</w:t>
            </w:r>
          </w:p>
          <w:p w:rsidR="00C51A88" w:rsidRPr="008C6F65" w:rsidRDefault="00C51A88" w:rsidP="00C82A1B">
            <w:pPr>
              <w:widowControl w:val="0"/>
              <w:tabs>
                <w:tab w:val="left" w:pos="990"/>
              </w:tabs>
              <w:ind w:firstLine="18"/>
              <w:jc w:val="both"/>
              <w:rPr>
                <w:sz w:val="28"/>
                <w:szCs w:val="28"/>
              </w:rPr>
            </w:pPr>
          </w:p>
        </w:tc>
        <w:tc>
          <w:tcPr>
            <w:tcW w:w="3402" w:type="dxa"/>
          </w:tcPr>
          <w:p w:rsidR="00C51A88" w:rsidRPr="008C6F65" w:rsidRDefault="00C51A88" w:rsidP="00C82A1B">
            <w:pPr>
              <w:widowControl w:val="0"/>
              <w:tabs>
                <w:tab w:val="left" w:pos="990"/>
              </w:tabs>
              <w:ind w:firstLine="18"/>
              <w:jc w:val="both"/>
              <w:rPr>
                <w:sz w:val="28"/>
                <w:szCs w:val="28"/>
              </w:rPr>
            </w:pPr>
            <w:r w:rsidRPr="008C6F65">
              <w:rPr>
                <w:sz w:val="28"/>
                <w:szCs w:val="28"/>
              </w:rPr>
              <w:t>Відсутні.</w:t>
            </w:r>
          </w:p>
        </w:tc>
        <w:tc>
          <w:tcPr>
            <w:tcW w:w="3818" w:type="dxa"/>
          </w:tcPr>
          <w:p w:rsidR="00C51A88" w:rsidRPr="00F766FD" w:rsidRDefault="00C51A88" w:rsidP="00F766FD">
            <w:pPr>
              <w:jc w:val="both"/>
              <w:rPr>
                <w:sz w:val="28"/>
                <w:szCs w:val="28"/>
                <w:shd w:val="clear" w:color="auto" w:fill="FFFFFF"/>
                <w:lang w:eastAsia="en-US"/>
              </w:rPr>
            </w:pPr>
            <w:r w:rsidRPr="008C6F65">
              <w:rPr>
                <w:bCs/>
                <w:sz w:val="28"/>
                <w:szCs w:val="28"/>
                <w:shd w:val="clear" w:color="auto" w:fill="FFFFFF"/>
                <w:lang w:eastAsia="en-US"/>
              </w:rPr>
              <w:t>Витрати одного суб’єкта господарювання</w:t>
            </w:r>
            <w:r w:rsidRPr="008C6F65">
              <w:rPr>
                <w:sz w:val="28"/>
                <w:szCs w:val="28"/>
                <w:shd w:val="clear" w:color="auto" w:fill="FFFFFF"/>
                <w:lang w:eastAsia="en-US"/>
              </w:rPr>
              <w:t xml:space="preserve"> на підготовку двох пакетів документів та </w:t>
            </w:r>
            <w:r w:rsidRPr="008C6F65">
              <w:rPr>
                <w:bCs/>
                <w:iCs/>
                <w:sz w:val="28"/>
                <w:szCs w:val="28"/>
              </w:rPr>
              <w:t xml:space="preserve">погодження проекту ліміту з визначеними установами та державними органами, </w:t>
            </w:r>
            <w:r w:rsidRPr="008C6F65">
              <w:rPr>
                <w:bCs/>
                <w:sz w:val="28"/>
                <w:szCs w:val="28"/>
              </w:rPr>
              <w:t xml:space="preserve">орієнтовно складають </w:t>
            </w:r>
            <w:r w:rsidR="00B67D5C">
              <w:rPr>
                <w:b/>
                <w:sz w:val="28"/>
                <w:szCs w:val="28"/>
              </w:rPr>
              <w:t>3 530</w:t>
            </w:r>
            <w:r w:rsidRPr="008C6F65">
              <w:rPr>
                <w:b/>
                <w:sz w:val="28"/>
                <w:szCs w:val="28"/>
              </w:rPr>
              <w:t>,45 грн. *</w:t>
            </w:r>
          </w:p>
        </w:tc>
      </w:tr>
      <w:tr w:rsidR="00C51A88" w:rsidRPr="008C6F65" w:rsidTr="00F766FD">
        <w:trPr>
          <w:trHeight w:val="416"/>
        </w:trPr>
        <w:tc>
          <w:tcPr>
            <w:tcW w:w="2552" w:type="dxa"/>
          </w:tcPr>
          <w:p w:rsidR="00C51A88" w:rsidRPr="008C6F65" w:rsidRDefault="00C51A88" w:rsidP="00C82A1B">
            <w:pPr>
              <w:widowControl w:val="0"/>
              <w:tabs>
                <w:tab w:val="left" w:pos="990"/>
              </w:tabs>
              <w:ind w:firstLine="18"/>
              <w:jc w:val="both"/>
              <w:rPr>
                <w:sz w:val="28"/>
                <w:szCs w:val="28"/>
              </w:rPr>
            </w:pPr>
            <w:r w:rsidRPr="008C6F65">
              <w:rPr>
                <w:sz w:val="28"/>
                <w:szCs w:val="28"/>
              </w:rPr>
              <w:t>Альтернатива 2.</w:t>
            </w:r>
          </w:p>
          <w:p w:rsidR="00C51A88" w:rsidRPr="008C6F65" w:rsidRDefault="00C51A88" w:rsidP="00C82A1B">
            <w:pPr>
              <w:widowControl w:val="0"/>
              <w:tabs>
                <w:tab w:val="left" w:pos="990"/>
              </w:tabs>
              <w:ind w:firstLine="18"/>
              <w:jc w:val="both"/>
              <w:rPr>
                <w:sz w:val="28"/>
                <w:szCs w:val="28"/>
              </w:rPr>
            </w:pPr>
          </w:p>
          <w:p w:rsidR="00C51A88" w:rsidRPr="008C6F65" w:rsidRDefault="00C51A88" w:rsidP="00C82A1B">
            <w:pPr>
              <w:widowControl w:val="0"/>
              <w:tabs>
                <w:tab w:val="left" w:pos="990"/>
              </w:tabs>
              <w:ind w:firstLine="18"/>
              <w:jc w:val="both"/>
              <w:rPr>
                <w:sz w:val="28"/>
                <w:szCs w:val="28"/>
              </w:rPr>
            </w:pPr>
          </w:p>
        </w:tc>
        <w:tc>
          <w:tcPr>
            <w:tcW w:w="3402" w:type="dxa"/>
          </w:tcPr>
          <w:p w:rsidR="00C51A88" w:rsidRPr="008C6F65" w:rsidRDefault="00C51A88" w:rsidP="00C82A1B">
            <w:pPr>
              <w:jc w:val="both"/>
              <w:rPr>
                <w:b/>
                <w:sz w:val="28"/>
                <w:szCs w:val="28"/>
              </w:rPr>
            </w:pPr>
            <w:r w:rsidRPr="008C6F65">
              <w:rPr>
                <w:sz w:val="28"/>
                <w:szCs w:val="28"/>
                <w:shd w:val="clear" w:color="auto" w:fill="FFFFFF"/>
                <w:lang w:eastAsia="en-US"/>
              </w:rPr>
              <w:t>А</w:t>
            </w:r>
            <w:r w:rsidR="00B60551">
              <w:rPr>
                <w:sz w:val="28"/>
                <w:szCs w:val="28"/>
                <w:shd w:val="clear" w:color="auto" w:fill="FFFFFF"/>
                <w:lang w:eastAsia="en-US"/>
              </w:rPr>
              <w:t xml:space="preserve">льтернатива </w:t>
            </w:r>
            <w:r w:rsidRPr="008C6F65">
              <w:rPr>
                <w:sz w:val="28"/>
                <w:szCs w:val="28"/>
                <w:shd w:val="clear" w:color="auto" w:fill="FFFFFF"/>
                <w:lang w:eastAsia="en-US"/>
              </w:rPr>
              <w:t xml:space="preserve">дозволить зменшити витрати суб’єктів господарювання на підготовку додаткового пакету документів та </w:t>
            </w:r>
            <w:r w:rsidRPr="008C6F65">
              <w:rPr>
                <w:bCs/>
                <w:iCs/>
                <w:sz w:val="28"/>
                <w:szCs w:val="28"/>
              </w:rPr>
              <w:t>погодження проекту ліміту з визначеними установами та державними органами</w:t>
            </w:r>
            <w:r w:rsidRPr="008C6F65">
              <w:rPr>
                <w:b/>
                <w:sz w:val="28"/>
                <w:szCs w:val="28"/>
              </w:rPr>
              <w:t xml:space="preserve"> </w:t>
            </w:r>
            <w:r w:rsidRPr="008C6F65">
              <w:rPr>
                <w:bCs/>
                <w:sz w:val="28"/>
                <w:szCs w:val="28"/>
              </w:rPr>
              <w:t>на</w:t>
            </w:r>
            <w:r w:rsidR="00B67D5C">
              <w:rPr>
                <w:b/>
                <w:sz w:val="28"/>
                <w:szCs w:val="28"/>
              </w:rPr>
              <w:t xml:space="preserve"> 3 530,4</w:t>
            </w:r>
            <w:r w:rsidRPr="008C6F65">
              <w:rPr>
                <w:b/>
                <w:sz w:val="28"/>
                <w:szCs w:val="28"/>
              </w:rPr>
              <w:t>5 грн. **</w:t>
            </w:r>
          </w:p>
          <w:p w:rsidR="00C51A88" w:rsidRPr="008C6F65" w:rsidRDefault="00C51A88" w:rsidP="00C82A1B">
            <w:pPr>
              <w:jc w:val="both"/>
              <w:rPr>
                <w:sz w:val="28"/>
                <w:szCs w:val="28"/>
                <w:shd w:val="clear" w:color="auto" w:fill="FFFFFF"/>
              </w:rPr>
            </w:pPr>
            <w:r w:rsidRPr="008C6F65">
              <w:rPr>
                <w:sz w:val="28"/>
                <w:szCs w:val="28"/>
                <w:shd w:val="clear" w:color="auto" w:fill="FFFFFF"/>
              </w:rPr>
              <w:lastRenderedPageBreak/>
              <w:t>Використання природних ресурсів територій та об’єктів природно-запо</w:t>
            </w:r>
            <w:r w:rsidR="00B67D5C">
              <w:rPr>
                <w:sz w:val="28"/>
                <w:szCs w:val="28"/>
                <w:shd w:val="clear" w:color="auto" w:fill="FFFFFF"/>
              </w:rPr>
              <w:t>відного фонду місцевого</w:t>
            </w:r>
            <w:r w:rsidRPr="008C6F65">
              <w:rPr>
                <w:sz w:val="28"/>
                <w:szCs w:val="28"/>
                <w:shd w:val="clear" w:color="auto" w:fill="FFFFFF"/>
              </w:rPr>
              <w:t xml:space="preserve"> значення з дотриманням природоохоронного законодавства.</w:t>
            </w:r>
          </w:p>
        </w:tc>
        <w:tc>
          <w:tcPr>
            <w:tcW w:w="3818" w:type="dxa"/>
          </w:tcPr>
          <w:p w:rsidR="00C51A88" w:rsidRPr="008C6F65" w:rsidRDefault="00C51A88" w:rsidP="00C82A1B">
            <w:pPr>
              <w:widowControl w:val="0"/>
              <w:tabs>
                <w:tab w:val="left" w:pos="990"/>
              </w:tabs>
              <w:jc w:val="both"/>
              <w:rPr>
                <w:bCs/>
                <w:sz w:val="28"/>
                <w:szCs w:val="28"/>
                <w:lang w:eastAsia="uk-UA"/>
              </w:rPr>
            </w:pPr>
            <w:r w:rsidRPr="008C6F65">
              <w:rPr>
                <w:bCs/>
                <w:iCs/>
                <w:sz w:val="28"/>
                <w:szCs w:val="28"/>
              </w:rPr>
              <w:lastRenderedPageBreak/>
              <w:t>Прогнозуються витрати</w:t>
            </w:r>
            <w:r w:rsidRPr="008C6F65">
              <w:rPr>
                <w:b/>
                <w:iCs/>
                <w:sz w:val="28"/>
                <w:szCs w:val="28"/>
              </w:rPr>
              <w:t xml:space="preserve"> </w:t>
            </w:r>
            <w:r w:rsidRPr="008C6F65">
              <w:rPr>
                <w:bCs/>
                <w:sz w:val="28"/>
                <w:szCs w:val="28"/>
                <w:lang w:eastAsia="uk-UA"/>
              </w:rPr>
              <w:t xml:space="preserve">на ознайомлення з новими вимогами регулювання, а саме: </w:t>
            </w:r>
            <w:r w:rsidR="00F55D37">
              <w:rPr>
                <w:b/>
                <w:sz w:val="28"/>
                <w:szCs w:val="28"/>
                <w:lang w:eastAsia="uk-UA"/>
              </w:rPr>
              <w:t>72,22</w:t>
            </w:r>
            <w:r w:rsidRPr="008C6F65">
              <w:rPr>
                <w:b/>
                <w:sz w:val="28"/>
                <w:szCs w:val="28"/>
                <w:lang w:eastAsia="uk-UA"/>
              </w:rPr>
              <w:t xml:space="preserve"> грн.</w:t>
            </w:r>
            <w:r w:rsidRPr="008C6F65">
              <w:rPr>
                <w:b/>
                <w:lang w:eastAsia="uk-UA"/>
              </w:rPr>
              <w:t xml:space="preserve"> </w:t>
            </w:r>
            <w:r w:rsidRPr="008C6F65">
              <w:rPr>
                <w:bCs/>
                <w:sz w:val="28"/>
                <w:szCs w:val="28"/>
                <w:lang w:eastAsia="uk-UA"/>
              </w:rPr>
              <w:t>на одного суб’єкта господарювання.</w:t>
            </w:r>
          </w:p>
        </w:tc>
      </w:tr>
    </w:tbl>
    <w:p w:rsidR="00C51A88" w:rsidRDefault="00C51A88" w:rsidP="008C6F65">
      <w:pPr>
        <w:ind w:firstLine="567"/>
        <w:jc w:val="both"/>
        <w:rPr>
          <w:b/>
          <w:bCs/>
          <w:sz w:val="28"/>
          <w:szCs w:val="28"/>
          <w:shd w:val="clear" w:color="auto" w:fill="FFFFFF"/>
        </w:rPr>
      </w:pPr>
      <w:bookmarkStart w:id="9" w:name="_Hlk16164988"/>
    </w:p>
    <w:p w:rsidR="00C51A88" w:rsidRPr="008C6F65" w:rsidRDefault="00C51A88" w:rsidP="008C6F65">
      <w:pPr>
        <w:ind w:firstLine="567"/>
        <w:jc w:val="both"/>
        <w:rPr>
          <w:b/>
          <w:sz w:val="28"/>
          <w:szCs w:val="28"/>
          <w:shd w:val="clear" w:color="auto" w:fill="FFFFFF"/>
          <w:lang w:eastAsia="en-US"/>
        </w:rPr>
      </w:pPr>
      <w:r w:rsidRPr="008C6F65">
        <w:rPr>
          <w:b/>
          <w:bCs/>
          <w:sz w:val="28"/>
          <w:szCs w:val="28"/>
          <w:shd w:val="clear" w:color="auto" w:fill="FFFFFF"/>
        </w:rPr>
        <w:t>*</w:t>
      </w:r>
      <w:r w:rsidRPr="008C6F65">
        <w:rPr>
          <w:b/>
          <w:bCs/>
          <w:i/>
          <w:iCs/>
          <w:sz w:val="28"/>
          <w:szCs w:val="28"/>
          <w:shd w:val="clear" w:color="auto" w:fill="FFFFFF"/>
        </w:rPr>
        <w:t xml:space="preserve"> </w:t>
      </w:r>
      <w:r w:rsidRPr="008C6F65">
        <w:rPr>
          <w:i/>
          <w:iCs/>
          <w:sz w:val="28"/>
          <w:szCs w:val="28"/>
          <w:shd w:val="clear" w:color="auto" w:fill="FFFFFF"/>
        </w:rPr>
        <w:t xml:space="preserve">Орієнтовно </w:t>
      </w:r>
      <w:r w:rsidRPr="008C6F65">
        <w:rPr>
          <w:bCs/>
          <w:i/>
          <w:iCs/>
          <w:sz w:val="28"/>
          <w:szCs w:val="28"/>
          <w:shd w:val="clear" w:color="auto" w:fill="FFFFFF"/>
          <w:lang w:eastAsia="en-US"/>
        </w:rPr>
        <w:t xml:space="preserve">витрати для одного суб’єкта господарювання </w:t>
      </w:r>
      <w:r w:rsidRPr="008C6F65">
        <w:rPr>
          <w:i/>
          <w:iCs/>
          <w:sz w:val="28"/>
          <w:szCs w:val="28"/>
          <w:shd w:val="clear" w:color="auto" w:fill="FFFFFF"/>
          <w:lang w:eastAsia="en-US"/>
        </w:rPr>
        <w:t xml:space="preserve">на підготовку двох пакетів документів та </w:t>
      </w:r>
      <w:r w:rsidRPr="008C6F65">
        <w:rPr>
          <w:bCs/>
          <w:i/>
          <w:iCs/>
          <w:sz w:val="28"/>
          <w:szCs w:val="28"/>
        </w:rPr>
        <w:t>погодження проекту ліміту з визначеними установами та державними органами</w:t>
      </w:r>
      <w:r w:rsidRPr="008C6F65">
        <w:rPr>
          <w:bCs/>
          <w:i/>
          <w:iCs/>
          <w:sz w:val="28"/>
          <w:szCs w:val="28"/>
          <w:shd w:val="clear" w:color="auto" w:fill="FFFFFF"/>
          <w:lang w:eastAsia="en-US"/>
        </w:rPr>
        <w:t xml:space="preserve"> складають </w:t>
      </w:r>
      <w:r w:rsidR="00B67D5C">
        <w:rPr>
          <w:b/>
          <w:i/>
          <w:iCs/>
          <w:sz w:val="28"/>
          <w:szCs w:val="28"/>
        </w:rPr>
        <w:t>3 530</w:t>
      </w:r>
      <w:r w:rsidRPr="008C6F65">
        <w:rPr>
          <w:b/>
          <w:i/>
          <w:iCs/>
          <w:sz w:val="28"/>
          <w:szCs w:val="28"/>
        </w:rPr>
        <w:t xml:space="preserve">,45 </w:t>
      </w:r>
      <w:proofErr w:type="spellStart"/>
      <w:r w:rsidRPr="008C6F65">
        <w:rPr>
          <w:b/>
          <w:i/>
          <w:iCs/>
          <w:sz w:val="28"/>
          <w:szCs w:val="28"/>
        </w:rPr>
        <w:t>грн</w:t>
      </w:r>
      <w:proofErr w:type="spellEnd"/>
      <w:r w:rsidRPr="008C6F65">
        <w:rPr>
          <w:b/>
          <w:i/>
          <w:iCs/>
          <w:sz w:val="28"/>
          <w:szCs w:val="28"/>
          <w:shd w:val="clear" w:color="auto" w:fill="FFFFFF"/>
          <w:lang w:eastAsia="en-US"/>
        </w:rPr>
        <w:t>:</w:t>
      </w:r>
    </w:p>
    <w:p w:rsidR="00C51A88" w:rsidRPr="008C6F65" w:rsidRDefault="00C51A88" w:rsidP="008C6F65">
      <w:pPr>
        <w:pStyle w:val="Textbody"/>
        <w:numPr>
          <w:ilvl w:val="0"/>
          <w:numId w:val="10"/>
        </w:numPr>
        <w:tabs>
          <w:tab w:val="left" w:pos="851"/>
        </w:tabs>
        <w:spacing w:after="0" w:line="240" w:lineRule="auto"/>
        <w:ind w:left="0" w:firstLine="567"/>
        <w:jc w:val="both"/>
        <w:rPr>
          <w:rFonts w:ascii="Times New Roman" w:hAnsi="Times New Roman" w:cs="Times New Roman"/>
          <w:bCs/>
          <w:sz w:val="28"/>
          <w:szCs w:val="28"/>
          <w:lang w:val="uk-UA"/>
        </w:rPr>
      </w:pPr>
      <w:r w:rsidRPr="008C6F65">
        <w:rPr>
          <w:rFonts w:ascii="Times New Roman" w:hAnsi="Times New Roman" w:cs="Times New Roman"/>
          <w:bCs/>
          <w:sz w:val="28"/>
          <w:szCs w:val="28"/>
          <w:lang w:val="uk-UA"/>
        </w:rPr>
        <w:t xml:space="preserve">витрати часу на комплектацію 2-х </w:t>
      </w:r>
      <w:r w:rsidRPr="008C6F65">
        <w:rPr>
          <w:rFonts w:ascii="Times New Roman" w:hAnsi="Times New Roman" w:cs="Times New Roman"/>
          <w:sz w:val="28"/>
          <w:szCs w:val="28"/>
          <w:lang w:val="uk-UA"/>
        </w:rPr>
        <w:t xml:space="preserve">пакетів </w:t>
      </w:r>
      <w:r w:rsidR="00B60551">
        <w:rPr>
          <w:rFonts w:ascii="Times New Roman" w:hAnsi="Times New Roman" w:cs="Times New Roman"/>
          <w:bCs/>
          <w:sz w:val="28"/>
          <w:szCs w:val="28"/>
          <w:lang w:val="uk-UA"/>
        </w:rPr>
        <w:t xml:space="preserve">матеріалів: 5 </w:t>
      </w:r>
      <w:proofErr w:type="spellStart"/>
      <w:r w:rsidR="00B60551">
        <w:rPr>
          <w:rFonts w:ascii="Times New Roman" w:hAnsi="Times New Roman" w:cs="Times New Roman"/>
          <w:bCs/>
          <w:sz w:val="28"/>
          <w:szCs w:val="28"/>
          <w:lang w:val="uk-UA"/>
        </w:rPr>
        <w:t>год</w:t>
      </w:r>
      <w:proofErr w:type="spellEnd"/>
      <w:r w:rsidR="00B60551">
        <w:rPr>
          <w:rFonts w:ascii="Times New Roman" w:hAnsi="Times New Roman" w:cs="Times New Roman"/>
          <w:bCs/>
          <w:sz w:val="28"/>
          <w:szCs w:val="28"/>
          <w:lang w:val="uk-UA"/>
        </w:rPr>
        <w:t xml:space="preserve"> Х 36,1</w:t>
      </w:r>
      <w:r w:rsidRPr="008C6F65">
        <w:rPr>
          <w:rFonts w:ascii="Times New Roman" w:hAnsi="Times New Roman" w:cs="Times New Roman"/>
          <w:bCs/>
          <w:sz w:val="28"/>
          <w:szCs w:val="28"/>
          <w:lang w:val="uk-UA"/>
        </w:rPr>
        <w:t xml:space="preserve">1 </w:t>
      </w:r>
      <w:proofErr w:type="spellStart"/>
      <w:r w:rsidRPr="008C6F65">
        <w:rPr>
          <w:rFonts w:ascii="Times New Roman" w:hAnsi="Times New Roman" w:cs="Times New Roman"/>
          <w:bCs/>
          <w:sz w:val="28"/>
          <w:szCs w:val="28"/>
          <w:lang w:val="uk-UA"/>
        </w:rPr>
        <w:t>грн</w:t>
      </w:r>
      <w:proofErr w:type="spellEnd"/>
      <w:r w:rsidRPr="008C6F65">
        <w:rPr>
          <w:rFonts w:ascii="Times New Roman" w:hAnsi="Times New Roman" w:cs="Times New Roman"/>
          <w:bCs/>
          <w:sz w:val="28"/>
          <w:szCs w:val="28"/>
          <w:lang w:val="uk-UA"/>
        </w:rPr>
        <w:t xml:space="preserve"> = </w:t>
      </w:r>
      <w:r w:rsidR="00B67D5C">
        <w:rPr>
          <w:rFonts w:ascii="Times New Roman" w:hAnsi="Times New Roman" w:cs="Times New Roman"/>
          <w:b/>
          <w:sz w:val="28"/>
          <w:szCs w:val="28"/>
          <w:lang w:val="uk-UA"/>
        </w:rPr>
        <w:t>180</w:t>
      </w:r>
      <w:r w:rsidRPr="008C6F65">
        <w:rPr>
          <w:rFonts w:ascii="Times New Roman" w:hAnsi="Times New Roman" w:cs="Times New Roman"/>
          <w:b/>
          <w:sz w:val="28"/>
          <w:szCs w:val="28"/>
          <w:lang w:val="uk-UA"/>
        </w:rPr>
        <w:t>,55 грн.</w:t>
      </w:r>
    </w:p>
    <w:p w:rsidR="00C51A88" w:rsidRPr="008C6F65" w:rsidRDefault="00C51A88" w:rsidP="008C6F65">
      <w:pPr>
        <w:pStyle w:val="HTML"/>
        <w:numPr>
          <w:ilvl w:val="0"/>
          <w:numId w:val="10"/>
        </w:numPr>
        <w:shd w:val="clear" w:color="auto" w:fill="FFFFFF"/>
        <w:tabs>
          <w:tab w:val="left" w:pos="851"/>
        </w:tabs>
        <w:ind w:left="0" w:firstLine="567"/>
        <w:jc w:val="both"/>
        <w:rPr>
          <w:rFonts w:ascii="Times New Roman" w:hAnsi="Times New Roman" w:cs="Times New Roman"/>
          <w:b/>
          <w:sz w:val="28"/>
          <w:szCs w:val="28"/>
        </w:rPr>
      </w:pPr>
      <w:r w:rsidRPr="008C6F65">
        <w:rPr>
          <w:rFonts w:ascii="Times New Roman" w:hAnsi="Times New Roman" w:cs="Times New Roman"/>
          <w:bCs/>
          <w:sz w:val="28"/>
          <w:szCs w:val="28"/>
        </w:rPr>
        <w:t xml:space="preserve">витрати часу на погодження </w:t>
      </w:r>
      <w:r w:rsidRPr="008C6F65">
        <w:rPr>
          <w:rFonts w:ascii="Times New Roman" w:hAnsi="Times New Roman" w:cs="Times New Roman"/>
          <w:bCs/>
          <w:iCs/>
          <w:sz w:val="28"/>
          <w:szCs w:val="28"/>
        </w:rPr>
        <w:t xml:space="preserve">проекту ліміту </w:t>
      </w:r>
      <w:r w:rsidRPr="008C6F65">
        <w:rPr>
          <w:rFonts w:ascii="Times New Roman" w:hAnsi="Times New Roman" w:cs="Times New Roman"/>
          <w:bCs/>
          <w:sz w:val="28"/>
          <w:szCs w:val="28"/>
        </w:rPr>
        <w:t xml:space="preserve">(законодавством не визначено, </w:t>
      </w:r>
      <w:r w:rsidR="00B67D5C">
        <w:rPr>
          <w:rFonts w:ascii="Times New Roman" w:hAnsi="Times New Roman" w:cs="Times New Roman"/>
          <w:bCs/>
          <w:sz w:val="28"/>
          <w:szCs w:val="28"/>
        </w:rPr>
        <w:t xml:space="preserve">орієнтовно 10 днів): 80 </w:t>
      </w:r>
      <w:proofErr w:type="spellStart"/>
      <w:r w:rsidR="00B67D5C">
        <w:rPr>
          <w:rFonts w:ascii="Times New Roman" w:hAnsi="Times New Roman" w:cs="Times New Roman"/>
          <w:bCs/>
          <w:sz w:val="28"/>
          <w:szCs w:val="28"/>
        </w:rPr>
        <w:t>год</w:t>
      </w:r>
      <w:proofErr w:type="spellEnd"/>
      <w:r w:rsidR="00B67D5C">
        <w:rPr>
          <w:rFonts w:ascii="Times New Roman" w:hAnsi="Times New Roman" w:cs="Times New Roman"/>
          <w:bCs/>
          <w:sz w:val="28"/>
          <w:szCs w:val="28"/>
        </w:rPr>
        <w:t xml:space="preserve"> Х 36,1</w:t>
      </w:r>
      <w:r w:rsidRPr="008C6F65">
        <w:rPr>
          <w:rFonts w:ascii="Times New Roman" w:hAnsi="Times New Roman" w:cs="Times New Roman"/>
          <w:bCs/>
          <w:sz w:val="28"/>
          <w:szCs w:val="28"/>
        </w:rPr>
        <w:t xml:space="preserve">1 </w:t>
      </w:r>
      <w:proofErr w:type="spellStart"/>
      <w:r w:rsidRPr="008C6F65">
        <w:rPr>
          <w:rFonts w:ascii="Times New Roman" w:hAnsi="Times New Roman" w:cs="Times New Roman"/>
          <w:bCs/>
          <w:sz w:val="28"/>
          <w:szCs w:val="28"/>
        </w:rPr>
        <w:t>грн</w:t>
      </w:r>
      <w:proofErr w:type="spellEnd"/>
      <w:r w:rsidRPr="008C6F65">
        <w:rPr>
          <w:rFonts w:ascii="Times New Roman" w:hAnsi="Times New Roman" w:cs="Times New Roman"/>
          <w:bCs/>
          <w:sz w:val="28"/>
          <w:szCs w:val="28"/>
        </w:rPr>
        <w:t xml:space="preserve"> = </w:t>
      </w:r>
      <w:r w:rsidR="00B67D5C">
        <w:rPr>
          <w:rFonts w:ascii="Times New Roman" w:hAnsi="Times New Roman" w:cs="Times New Roman"/>
          <w:b/>
          <w:sz w:val="28"/>
          <w:szCs w:val="28"/>
        </w:rPr>
        <w:t>2 888</w:t>
      </w:r>
      <w:r w:rsidRPr="008C6F65">
        <w:rPr>
          <w:rFonts w:ascii="Times New Roman" w:hAnsi="Times New Roman" w:cs="Times New Roman"/>
          <w:b/>
          <w:sz w:val="28"/>
          <w:szCs w:val="28"/>
        </w:rPr>
        <w:t>,8</w:t>
      </w:r>
      <w:r w:rsidR="00B67D5C">
        <w:rPr>
          <w:rFonts w:ascii="Times New Roman" w:hAnsi="Times New Roman" w:cs="Times New Roman"/>
          <w:b/>
          <w:sz w:val="28"/>
          <w:szCs w:val="28"/>
        </w:rPr>
        <w:t>0</w:t>
      </w:r>
      <w:r w:rsidRPr="008C6F65">
        <w:rPr>
          <w:rFonts w:ascii="Times New Roman" w:hAnsi="Times New Roman" w:cs="Times New Roman"/>
          <w:b/>
          <w:sz w:val="28"/>
          <w:szCs w:val="28"/>
        </w:rPr>
        <w:t xml:space="preserve"> грн.</w:t>
      </w:r>
    </w:p>
    <w:p w:rsidR="00C51A88" w:rsidRPr="008C6F65" w:rsidRDefault="00C51A88"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bCs/>
          <w:sz w:val="28"/>
          <w:szCs w:val="28"/>
        </w:rPr>
        <w:t>витрати часу на подачу та о</w:t>
      </w:r>
      <w:r w:rsidR="00B67D5C">
        <w:rPr>
          <w:rFonts w:ascii="Times New Roman" w:hAnsi="Times New Roman" w:cs="Times New Roman"/>
          <w:bCs/>
          <w:sz w:val="28"/>
          <w:szCs w:val="28"/>
        </w:rPr>
        <w:t xml:space="preserve">тримання документів: 10 </w:t>
      </w:r>
      <w:proofErr w:type="spellStart"/>
      <w:r w:rsidR="00B67D5C">
        <w:rPr>
          <w:rFonts w:ascii="Times New Roman" w:hAnsi="Times New Roman" w:cs="Times New Roman"/>
          <w:bCs/>
          <w:sz w:val="28"/>
          <w:szCs w:val="28"/>
        </w:rPr>
        <w:t>год</w:t>
      </w:r>
      <w:proofErr w:type="spellEnd"/>
      <w:r w:rsidR="00B67D5C">
        <w:rPr>
          <w:rFonts w:ascii="Times New Roman" w:hAnsi="Times New Roman" w:cs="Times New Roman"/>
          <w:bCs/>
          <w:sz w:val="28"/>
          <w:szCs w:val="28"/>
        </w:rPr>
        <w:t xml:space="preserve"> Х 36,1</w:t>
      </w:r>
      <w:r w:rsidRPr="008C6F65">
        <w:rPr>
          <w:rFonts w:ascii="Times New Roman" w:hAnsi="Times New Roman" w:cs="Times New Roman"/>
          <w:bCs/>
          <w:sz w:val="28"/>
          <w:szCs w:val="28"/>
        </w:rPr>
        <w:t xml:space="preserve">1 </w:t>
      </w:r>
      <w:proofErr w:type="spellStart"/>
      <w:r w:rsidRPr="008C6F65">
        <w:rPr>
          <w:rFonts w:ascii="Times New Roman" w:hAnsi="Times New Roman" w:cs="Times New Roman"/>
          <w:bCs/>
          <w:sz w:val="28"/>
          <w:szCs w:val="28"/>
        </w:rPr>
        <w:t>грн</w:t>
      </w:r>
      <w:proofErr w:type="spellEnd"/>
      <w:r w:rsidRPr="008C6F65">
        <w:rPr>
          <w:rFonts w:ascii="Times New Roman" w:hAnsi="Times New Roman" w:cs="Times New Roman"/>
          <w:bCs/>
          <w:sz w:val="28"/>
          <w:szCs w:val="28"/>
        </w:rPr>
        <w:t xml:space="preserve"> = </w:t>
      </w:r>
      <w:r w:rsidR="00B67D5C">
        <w:rPr>
          <w:rFonts w:ascii="Times New Roman" w:hAnsi="Times New Roman" w:cs="Times New Roman"/>
          <w:b/>
          <w:sz w:val="28"/>
          <w:szCs w:val="28"/>
        </w:rPr>
        <w:t>361</w:t>
      </w:r>
      <w:r w:rsidRPr="008C6F65">
        <w:rPr>
          <w:rFonts w:ascii="Times New Roman" w:hAnsi="Times New Roman" w:cs="Times New Roman"/>
          <w:b/>
          <w:sz w:val="28"/>
          <w:szCs w:val="28"/>
        </w:rPr>
        <w:t>,1</w:t>
      </w:r>
      <w:r w:rsidR="00B67D5C">
        <w:rPr>
          <w:rFonts w:ascii="Times New Roman" w:hAnsi="Times New Roman" w:cs="Times New Roman"/>
          <w:b/>
          <w:sz w:val="28"/>
          <w:szCs w:val="28"/>
        </w:rPr>
        <w:t>0</w:t>
      </w:r>
      <w:r w:rsidRPr="008C6F65">
        <w:rPr>
          <w:rFonts w:ascii="Times New Roman" w:hAnsi="Times New Roman" w:cs="Times New Roman"/>
          <w:b/>
          <w:sz w:val="28"/>
          <w:szCs w:val="28"/>
        </w:rPr>
        <w:t xml:space="preserve"> грн.</w:t>
      </w:r>
    </w:p>
    <w:p w:rsidR="00C51A88" w:rsidRPr="008C6F65" w:rsidRDefault="00C51A88"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на папір для підготовки </w:t>
      </w:r>
      <w:r w:rsidRPr="008C6F65">
        <w:rPr>
          <w:rFonts w:ascii="Times New Roman" w:hAnsi="Times New Roman" w:cs="Times New Roman"/>
          <w:bCs/>
          <w:sz w:val="28"/>
          <w:szCs w:val="28"/>
        </w:rPr>
        <w:t xml:space="preserve">2-х </w:t>
      </w:r>
      <w:r w:rsidRPr="008C6F65">
        <w:rPr>
          <w:rFonts w:ascii="Times New Roman" w:hAnsi="Times New Roman" w:cs="Times New Roman"/>
          <w:sz w:val="28"/>
          <w:szCs w:val="28"/>
        </w:rPr>
        <w:t xml:space="preserve">комплектів матеріалів орієнтовно складають </w:t>
      </w:r>
      <w:r w:rsidR="00B67D5C">
        <w:rPr>
          <w:rFonts w:ascii="Times New Roman" w:hAnsi="Times New Roman" w:cs="Times New Roman"/>
          <w:b/>
          <w:bCs/>
          <w:sz w:val="28"/>
          <w:szCs w:val="28"/>
        </w:rPr>
        <w:t>100</w:t>
      </w:r>
      <w:r w:rsidRPr="008C6F65">
        <w:rPr>
          <w:rFonts w:ascii="Times New Roman" w:hAnsi="Times New Roman" w:cs="Times New Roman"/>
          <w:b/>
          <w:bCs/>
          <w:sz w:val="28"/>
          <w:szCs w:val="28"/>
        </w:rPr>
        <w:t xml:space="preserve"> грн.</w:t>
      </w:r>
    </w:p>
    <w:p w:rsidR="00C51A88" w:rsidRPr="008C6F65" w:rsidRDefault="00C51A88" w:rsidP="008C6F65">
      <w:pPr>
        <w:pStyle w:val="af3"/>
        <w:shd w:val="clear" w:color="auto" w:fill="FFFFFF"/>
        <w:spacing w:before="0" w:beforeAutospacing="0" w:after="0" w:afterAutospacing="0"/>
        <w:ind w:firstLine="567"/>
        <w:jc w:val="both"/>
        <w:rPr>
          <w:sz w:val="28"/>
          <w:szCs w:val="28"/>
          <w:lang w:val="uk-UA" w:eastAsia="uk-UA"/>
        </w:rPr>
      </w:pPr>
    </w:p>
    <w:p w:rsidR="00C51A88" w:rsidRPr="008C6F65" w:rsidRDefault="00C51A88" w:rsidP="008C6F65">
      <w:pPr>
        <w:pStyle w:val="HTML"/>
        <w:shd w:val="clear" w:color="auto" w:fill="FFFFFF"/>
        <w:tabs>
          <w:tab w:val="left" w:pos="851"/>
        </w:tabs>
        <w:ind w:firstLine="567"/>
        <w:jc w:val="both"/>
        <w:rPr>
          <w:rFonts w:ascii="Times New Roman" w:hAnsi="Times New Roman" w:cs="Times New Roman"/>
          <w:b/>
          <w:bCs/>
          <w:i/>
          <w:iCs/>
          <w:sz w:val="28"/>
          <w:szCs w:val="28"/>
          <w:shd w:val="clear" w:color="auto" w:fill="FFFFFF"/>
          <w:lang w:eastAsia="en-US"/>
        </w:rPr>
      </w:pPr>
      <w:r w:rsidRPr="008C6F65">
        <w:rPr>
          <w:rFonts w:ascii="Times New Roman" w:hAnsi="Times New Roman" w:cs="Times New Roman"/>
          <w:sz w:val="28"/>
          <w:szCs w:val="28"/>
        </w:rPr>
        <w:t xml:space="preserve">Витрати всіх суб’єктів господарювання в рік складатимуть: </w:t>
      </w:r>
      <w:r w:rsidR="00BA67EB">
        <w:rPr>
          <w:rFonts w:ascii="Times New Roman" w:hAnsi="Times New Roman" w:cs="Times New Roman"/>
          <w:bCs/>
          <w:sz w:val="28"/>
          <w:szCs w:val="28"/>
        </w:rPr>
        <w:t>3 530</w:t>
      </w:r>
      <w:r w:rsidRPr="008C6F65">
        <w:rPr>
          <w:rFonts w:ascii="Times New Roman" w:hAnsi="Times New Roman" w:cs="Times New Roman"/>
          <w:bCs/>
          <w:sz w:val="28"/>
          <w:szCs w:val="28"/>
        </w:rPr>
        <w:t>,45 грн. Х</w:t>
      </w:r>
      <w:r w:rsidRPr="008C6F65">
        <w:rPr>
          <w:rFonts w:ascii="Times New Roman" w:hAnsi="Times New Roman" w:cs="Times New Roman"/>
          <w:b/>
          <w:sz w:val="28"/>
          <w:szCs w:val="28"/>
        </w:rPr>
        <w:t xml:space="preserve"> </w:t>
      </w:r>
      <w:r w:rsidR="00F327F1">
        <w:rPr>
          <w:rFonts w:ascii="Times New Roman" w:hAnsi="Times New Roman" w:cs="Times New Roman"/>
          <w:sz w:val="28"/>
          <w:szCs w:val="28"/>
          <w:shd w:val="clear" w:color="auto" w:fill="FFFFFF"/>
          <w:lang w:eastAsia="en-US"/>
        </w:rPr>
        <w:t>994</w:t>
      </w:r>
      <w:r w:rsidRPr="008C6F65">
        <w:rPr>
          <w:rFonts w:ascii="Times New Roman" w:hAnsi="Times New Roman" w:cs="Times New Roman"/>
          <w:sz w:val="28"/>
          <w:szCs w:val="28"/>
          <w:shd w:val="clear" w:color="auto" w:fill="FFFFFF"/>
          <w:lang w:eastAsia="en-US"/>
        </w:rPr>
        <w:t xml:space="preserve"> = </w:t>
      </w:r>
      <w:r w:rsidR="00BA67EB">
        <w:rPr>
          <w:rFonts w:ascii="Times New Roman" w:hAnsi="Times New Roman" w:cs="Times New Roman"/>
          <w:b/>
          <w:bCs/>
          <w:sz w:val="28"/>
          <w:szCs w:val="28"/>
          <w:shd w:val="clear" w:color="auto" w:fill="FFFFFF"/>
          <w:lang w:eastAsia="en-US"/>
        </w:rPr>
        <w:t>3</w:t>
      </w:r>
      <w:r w:rsidR="00F327F1">
        <w:rPr>
          <w:rFonts w:ascii="Times New Roman" w:hAnsi="Times New Roman" w:cs="Times New Roman"/>
          <w:b/>
          <w:bCs/>
          <w:sz w:val="28"/>
          <w:szCs w:val="28"/>
          <w:shd w:val="clear" w:color="auto" w:fill="FFFFFF"/>
          <w:lang w:eastAsia="en-US"/>
        </w:rPr>
        <w:t> 509 267,30</w:t>
      </w:r>
      <w:r w:rsidRPr="008C6F65">
        <w:rPr>
          <w:rFonts w:ascii="Times New Roman" w:hAnsi="Times New Roman" w:cs="Times New Roman"/>
          <w:b/>
          <w:bCs/>
          <w:sz w:val="28"/>
          <w:szCs w:val="28"/>
          <w:shd w:val="clear" w:color="auto" w:fill="FFFFFF"/>
          <w:lang w:eastAsia="en-US"/>
        </w:rPr>
        <w:t xml:space="preserve"> грн.</w:t>
      </w:r>
    </w:p>
    <w:p w:rsidR="00C51A88" w:rsidRPr="008C6F65" w:rsidRDefault="00C51A88" w:rsidP="008C6F65">
      <w:pPr>
        <w:pStyle w:val="HTML"/>
        <w:shd w:val="clear" w:color="auto" w:fill="FFFFFF"/>
        <w:tabs>
          <w:tab w:val="left" w:pos="851"/>
        </w:tabs>
        <w:jc w:val="both"/>
        <w:rPr>
          <w:rFonts w:ascii="Times New Roman" w:hAnsi="Times New Roman" w:cs="Times New Roman"/>
          <w:b/>
          <w:bCs/>
          <w:i/>
          <w:iCs/>
          <w:sz w:val="28"/>
          <w:szCs w:val="28"/>
          <w:shd w:val="clear" w:color="auto" w:fill="FFFFFF"/>
          <w:lang w:eastAsia="en-US"/>
        </w:rPr>
      </w:pPr>
    </w:p>
    <w:p w:rsidR="00C51A88" w:rsidRPr="008C6F65" w:rsidRDefault="00C51A88" w:rsidP="008C6F65">
      <w:pPr>
        <w:ind w:firstLine="567"/>
        <w:jc w:val="both"/>
        <w:rPr>
          <w:b/>
          <w:i/>
          <w:iCs/>
          <w:sz w:val="28"/>
          <w:szCs w:val="28"/>
        </w:rPr>
      </w:pPr>
      <w:r w:rsidRPr="008C6F65">
        <w:rPr>
          <w:b/>
          <w:bCs/>
          <w:i/>
          <w:iCs/>
          <w:sz w:val="28"/>
          <w:szCs w:val="28"/>
          <w:shd w:val="clear" w:color="auto" w:fill="FFFFFF"/>
          <w:lang w:eastAsia="en-US"/>
        </w:rPr>
        <w:t xml:space="preserve">** </w:t>
      </w:r>
      <w:r w:rsidRPr="008C6F65">
        <w:rPr>
          <w:i/>
          <w:iCs/>
          <w:sz w:val="28"/>
          <w:szCs w:val="28"/>
          <w:shd w:val="clear" w:color="auto" w:fill="FFFFFF"/>
        </w:rPr>
        <w:t xml:space="preserve">Орієнтовно </w:t>
      </w:r>
      <w:r w:rsidRPr="008C6F65">
        <w:rPr>
          <w:i/>
          <w:iCs/>
          <w:sz w:val="28"/>
          <w:szCs w:val="28"/>
          <w:shd w:val="clear" w:color="auto" w:fill="FFFFFF"/>
          <w:lang w:eastAsia="en-US"/>
        </w:rPr>
        <w:t xml:space="preserve">витрати суб’єкта господарювання зменшаться </w:t>
      </w:r>
      <w:r w:rsidRPr="008C6F65">
        <w:rPr>
          <w:bCs/>
          <w:i/>
          <w:iCs/>
          <w:sz w:val="28"/>
          <w:szCs w:val="28"/>
        </w:rPr>
        <w:t>на</w:t>
      </w:r>
      <w:r w:rsidR="00BA67EB">
        <w:rPr>
          <w:b/>
          <w:i/>
          <w:iCs/>
          <w:sz w:val="28"/>
          <w:szCs w:val="28"/>
        </w:rPr>
        <w:t xml:space="preserve"> 3 530,4</w:t>
      </w:r>
      <w:r w:rsidRPr="008C6F65">
        <w:rPr>
          <w:b/>
          <w:i/>
          <w:iCs/>
          <w:sz w:val="28"/>
          <w:szCs w:val="28"/>
        </w:rPr>
        <w:t xml:space="preserve">5 грн., </w:t>
      </w:r>
      <w:r w:rsidRPr="008C6F65">
        <w:rPr>
          <w:bCs/>
          <w:i/>
          <w:iCs/>
          <w:sz w:val="28"/>
          <w:szCs w:val="28"/>
        </w:rPr>
        <w:t>враховуючи те, що</w:t>
      </w:r>
      <w:r w:rsidRPr="008C6F65">
        <w:rPr>
          <w:b/>
          <w:i/>
          <w:iCs/>
          <w:sz w:val="28"/>
          <w:szCs w:val="28"/>
        </w:rPr>
        <w:t xml:space="preserve"> </w:t>
      </w:r>
      <w:r w:rsidRPr="008C6F65">
        <w:rPr>
          <w:i/>
          <w:iCs/>
          <w:sz w:val="28"/>
          <w:szCs w:val="28"/>
          <w:shd w:val="clear" w:color="auto" w:fill="FFFFFF"/>
          <w:lang w:eastAsia="en-US"/>
        </w:rPr>
        <w:t>витрати одного суб’єкта господарювання на затвердження</w:t>
      </w:r>
      <w:r w:rsidRPr="008C6F65">
        <w:rPr>
          <w:bCs/>
          <w:i/>
          <w:iCs/>
          <w:sz w:val="28"/>
          <w:szCs w:val="28"/>
        </w:rPr>
        <w:t xml:space="preserve"> проекту ліміту</w:t>
      </w:r>
      <w:r w:rsidRPr="008C6F65">
        <w:rPr>
          <w:bCs/>
          <w:i/>
          <w:iCs/>
          <w:sz w:val="28"/>
          <w:szCs w:val="28"/>
          <w:shd w:val="clear" w:color="auto" w:fill="FFFFFF"/>
          <w:lang w:eastAsia="en-US"/>
        </w:rPr>
        <w:t xml:space="preserve"> складатимуть: </w:t>
      </w:r>
      <w:r w:rsidR="00592DB0">
        <w:rPr>
          <w:b/>
          <w:i/>
          <w:iCs/>
          <w:sz w:val="28"/>
          <w:szCs w:val="28"/>
        </w:rPr>
        <w:t>248,61</w:t>
      </w:r>
      <w:r w:rsidRPr="008C6F65">
        <w:rPr>
          <w:b/>
          <w:i/>
          <w:iCs/>
          <w:sz w:val="28"/>
          <w:szCs w:val="28"/>
        </w:rPr>
        <w:t xml:space="preserve"> </w:t>
      </w:r>
      <w:proofErr w:type="spellStart"/>
      <w:r w:rsidRPr="008C6F65">
        <w:rPr>
          <w:b/>
          <w:i/>
          <w:iCs/>
          <w:sz w:val="28"/>
          <w:szCs w:val="28"/>
        </w:rPr>
        <w:t>грн</w:t>
      </w:r>
      <w:proofErr w:type="spellEnd"/>
      <w:r w:rsidRPr="008C6F65">
        <w:rPr>
          <w:b/>
          <w:i/>
          <w:iCs/>
          <w:sz w:val="28"/>
          <w:szCs w:val="28"/>
          <w:shd w:val="clear" w:color="auto" w:fill="FFFFFF"/>
          <w:lang w:eastAsia="en-US"/>
        </w:rPr>
        <w:t>:</w:t>
      </w:r>
    </w:p>
    <w:p w:rsidR="00C51A88" w:rsidRPr="008C6F65" w:rsidRDefault="00C51A88" w:rsidP="008C6F65">
      <w:pPr>
        <w:pStyle w:val="Textbody"/>
        <w:numPr>
          <w:ilvl w:val="0"/>
          <w:numId w:val="10"/>
        </w:numPr>
        <w:tabs>
          <w:tab w:val="left" w:pos="851"/>
        </w:tabs>
        <w:spacing w:after="0" w:line="240" w:lineRule="auto"/>
        <w:ind w:left="0" w:firstLine="567"/>
        <w:jc w:val="both"/>
        <w:rPr>
          <w:rFonts w:ascii="Times New Roman" w:hAnsi="Times New Roman" w:cs="Times New Roman"/>
          <w:bCs/>
          <w:sz w:val="28"/>
          <w:szCs w:val="28"/>
          <w:lang w:val="uk-UA"/>
        </w:rPr>
      </w:pPr>
      <w:r w:rsidRPr="008C6F65">
        <w:rPr>
          <w:rFonts w:ascii="Times New Roman" w:hAnsi="Times New Roman" w:cs="Times New Roman"/>
          <w:bCs/>
          <w:sz w:val="28"/>
          <w:szCs w:val="28"/>
          <w:lang w:val="uk-UA"/>
        </w:rPr>
        <w:t xml:space="preserve">витрати часу на комплектацію одного </w:t>
      </w:r>
      <w:r w:rsidRPr="008C6F65">
        <w:rPr>
          <w:rFonts w:ascii="Times New Roman" w:hAnsi="Times New Roman" w:cs="Times New Roman"/>
          <w:sz w:val="28"/>
          <w:szCs w:val="28"/>
          <w:lang w:val="uk-UA"/>
        </w:rPr>
        <w:t xml:space="preserve">пакету </w:t>
      </w:r>
      <w:r w:rsidR="00BA67EB">
        <w:rPr>
          <w:rFonts w:ascii="Times New Roman" w:hAnsi="Times New Roman" w:cs="Times New Roman"/>
          <w:bCs/>
          <w:sz w:val="28"/>
          <w:szCs w:val="28"/>
          <w:lang w:val="uk-UA"/>
        </w:rPr>
        <w:t xml:space="preserve">документів: 2,5 </w:t>
      </w:r>
      <w:proofErr w:type="spellStart"/>
      <w:r w:rsidR="00BA67EB">
        <w:rPr>
          <w:rFonts w:ascii="Times New Roman" w:hAnsi="Times New Roman" w:cs="Times New Roman"/>
          <w:bCs/>
          <w:sz w:val="28"/>
          <w:szCs w:val="28"/>
          <w:lang w:val="uk-UA"/>
        </w:rPr>
        <w:t>год</w:t>
      </w:r>
      <w:proofErr w:type="spellEnd"/>
      <w:r w:rsidR="00BA67EB">
        <w:rPr>
          <w:rFonts w:ascii="Times New Roman" w:hAnsi="Times New Roman" w:cs="Times New Roman"/>
          <w:bCs/>
          <w:sz w:val="28"/>
          <w:szCs w:val="28"/>
          <w:lang w:val="uk-UA"/>
        </w:rPr>
        <w:t xml:space="preserve"> Х 36,1</w:t>
      </w:r>
      <w:r w:rsidRPr="008C6F65">
        <w:rPr>
          <w:rFonts w:ascii="Times New Roman" w:hAnsi="Times New Roman" w:cs="Times New Roman"/>
          <w:bCs/>
          <w:sz w:val="28"/>
          <w:szCs w:val="28"/>
          <w:lang w:val="uk-UA"/>
        </w:rPr>
        <w:t xml:space="preserve">1 </w:t>
      </w:r>
      <w:proofErr w:type="spellStart"/>
      <w:r w:rsidRPr="008C6F65">
        <w:rPr>
          <w:rFonts w:ascii="Times New Roman" w:hAnsi="Times New Roman" w:cs="Times New Roman"/>
          <w:bCs/>
          <w:sz w:val="28"/>
          <w:szCs w:val="28"/>
          <w:lang w:val="uk-UA"/>
        </w:rPr>
        <w:t>грн</w:t>
      </w:r>
      <w:proofErr w:type="spellEnd"/>
      <w:r w:rsidRPr="008C6F65">
        <w:rPr>
          <w:rFonts w:ascii="Times New Roman" w:hAnsi="Times New Roman" w:cs="Times New Roman"/>
          <w:bCs/>
          <w:sz w:val="28"/>
          <w:szCs w:val="28"/>
          <w:lang w:val="uk-UA"/>
        </w:rPr>
        <w:t xml:space="preserve"> = </w:t>
      </w:r>
      <w:r w:rsidR="00592DB0">
        <w:rPr>
          <w:rFonts w:ascii="Times New Roman" w:hAnsi="Times New Roman" w:cs="Times New Roman"/>
          <w:b/>
          <w:sz w:val="28"/>
          <w:szCs w:val="28"/>
          <w:lang w:val="uk-UA"/>
        </w:rPr>
        <w:t>90,28</w:t>
      </w:r>
      <w:r w:rsidRPr="008C6F65">
        <w:rPr>
          <w:rFonts w:ascii="Times New Roman" w:hAnsi="Times New Roman" w:cs="Times New Roman"/>
          <w:b/>
          <w:sz w:val="28"/>
          <w:szCs w:val="28"/>
          <w:lang w:val="uk-UA"/>
        </w:rPr>
        <w:t xml:space="preserve"> грн.</w:t>
      </w:r>
    </w:p>
    <w:p w:rsidR="00C51A88" w:rsidRPr="008C6F65" w:rsidRDefault="00C51A88" w:rsidP="008C6F65">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bCs/>
          <w:sz w:val="28"/>
          <w:szCs w:val="28"/>
        </w:rPr>
        <w:t xml:space="preserve">витрати часу на подачу та </w:t>
      </w:r>
      <w:r w:rsidR="00592DB0">
        <w:rPr>
          <w:rFonts w:ascii="Times New Roman" w:hAnsi="Times New Roman" w:cs="Times New Roman"/>
          <w:bCs/>
          <w:sz w:val="28"/>
          <w:szCs w:val="28"/>
        </w:rPr>
        <w:t xml:space="preserve">отримання документів: 3 </w:t>
      </w:r>
      <w:proofErr w:type="spellStart"/>
      <w:r w:rsidR="00592DB0">
        <w:rPr>
          <w:rFonts w:ascii="Times New Roman" w:hAnsi="Times New Roman" w:cs="Times New Roman"/>
          <w:bCs/>
          <w:sz w:val="28"/>
          <w:szCs w:val="28"/>
        </w:rPr>
        <w:t>год</w:t>
      </w:r>
      <w:proofErr w:type="spellEnd"/>
      <w:r w:rsidR="00592DB0">
        <w:rPr>
          <w:rFonts w:ascii="Times New Roman" w:hAnsi="Times New Roman" w:cs="Times New Roman"/>
          <w:bCs/>
          <w:sz w:val="28"/>
          <w:szCs w:val="28"/>
        </w:rPr>
        <w:t xml:space="preserve"> Х 36,1</w:t>
      </w:r>
      <w:r w:rsidRPr="008C6F65">
        <w:rPr>
          <w:rFonts w:ascii="Times New Roman" w:hAnsi="Times New Roman" w:cs="Times New Roman"/>
          <w:bCs/>
          <w:sz w:val="28"/>
          <w:szCs w:val="28"/>
        </w:rPr>
        <w:t xml:space="preserve">1 </w:t>
      </w:r>
      <w:proofErr w:type="spellStart"/>
      <w:r w:rsidRPr="008C6F65">
        <w:rPr>
          <w:rFonts w:ascii="Times New Roman" w:hAnsi="Times New Roman" w:cs="Times New Roman"/>
          <w:bCs/>
          <w:sz w:val="28"/>
          <w:szCs w:val="28"/>
        </w:rPr>
        <w:t>грн</w:t>
      </w:r>
      <w:proofErr w:type="spellEnd"/>
      <w:r w:rsidRPr="008C6F65">
        <w:rPr>
          <w:rFonts w:ascii="Times New Roman" w:hAnsi="Times New Roman" w:cs="Times New Roman"/>
          <w:bCs/>
          <w:sz w:val="28"/>
          <w:szCs w:val="28"/>
        </w:rPr>
        <w:t xml:space="preserve"> = </w:t>
      </w:r>
      <w:r w:rsidR="00592DB0">
        <w:rPr>
          <w:rFonts w:ascii="Times New Roman" w:hAnsi="Times New Roman" w:cs="Times New Roman"/>
          <w:b/>
          <w:sz w:val="28"/>
          <w:szCs w:val="28"/>
        </w:rPr>
        <w:t>108,33</w:t>
      </w:r>
      <w:r w:rsidRPr="008C6F65">
        <w:rPr>
          <w:rFonts w:ascii="Times New Roman" w:hAnsi="Times New Roman" w:cs="Times New Roman"/>
          <w:b/>
          <w:sz w:val="28"/>
          <w:szCs w:val="28"/>
        </w:rPr>
        <w:t xml:space="preserve"> грн.</w:t>
      </w:r>
    </w:p>
    <w:p w:rsidR="00C51A88" w:rsidRPr="00BE2B21" w:rsidRDefault="00C51A88" w:rsidP="00BE2B21">
      <w:pPr>
        <w:pStyle w:val="HTML"/>
        <w:numPr>
          <w:ilvl w:val="0"/>
          <w:numId w:val="10"/>
        </w:numPr>
        <w:shd w:val="clear" w:color="auto" w:fill="FFFFFF"/>
        <w:tabs>
          <w:tab w:val="left" w:pos="851"/>
        </w:tabs>
        <w:ind w:left="0" w:firstLine="567"/>
        <w:jc w:val="both"/>
        <w:rPr>
          <w:rFonts w:ascii="Times New Roman" w:hAnsi="Times New Roman" w:cs="Times New Roman"/>
          <w:sz w:val="28"/>
          <w:szCs w:val="28"/>
        </w:rPr>
      </w:pPr>
      <w:r w:rsidRPr="008C6F65">
        <w:rPr>
          <w:rFonts w:ascii="Times New Roman" w:hAnsi="Times New Roman" w:cs="Times New Roman"/>
          <w:sz w:val="28"/>
          <w:szCs w:val="28"/>
        </w:rPr>
        <w:t xml:space="preserve">витрати на папір для підготовки </w:t>
      </w:r>
      <w:r w:rsidRPr="008C6F65">
        <w:rPr>
          <w:rFonts w:ascii="Times New Roman" w:hAnsi="Times New Roman" w:cs="Times New Roman"/>
          <w:bCs/>
          <w:sz w:val="28"/>
          <w:szCs w:val="28"/>
        </w:rPr>
        <w:t xml:space="preserve">одного </w:t>
      </w:r>
      <w:r w:rsidRPr="008C6F65">
        <w:rPr>
          <w:rFonts w:ascii="Times New Roman" w:hAnsi="Times New Roman" w:cs="Times New Roman"/>
          <w:sz w:val="28"/>
          <w:szCs w:val="28"/>
        </w:rPr>
        <w:t xml:space="preserve">комплекту матеріалів орієнтовно складають </w:t>
      </w:r>
      <w:r w:rsidR="00592DB0">
        <w:rPr>
          <w:rFonts w:ascii="Times New Roman" w:hAnsi="Times New Roman" w:cs="Times New Roman"/>
          <w:b/>
          <w:bCs/>
          <w:sz w:val="28"/>
          <w:szCs w:val="28"/>
        </w:rPr>
        <w:t>50</w:t>
      </w:r>
      <w:r w:rsidRPr="008C6F65">
        <w:rPr>
          <w:rFonts w:ascii="Times New Roman" w:hAnsi="Times New Roman" w:cs="Times New Roman"/>
          <w:b/>
          <w:bCs/>
          <w:sz w:val="28"/>
          <w:szCs w:val="28"/>
        </w:rPr>
        <w:t xml:space="preserve"> грн.</w:t>
      </w:r>
      <w:bookmarkEnd w:id="9"/>
    </w:p>
    <w:p w:rsidR="00C51A88" w:rsidRDefault="00C51A88" w:rsidP="008C6F65">
      <w:pPr>
        <w:widowControl w:val="0"/>
        <w:tabs>
          <w:tab w:val="left" w:pos="990"/>
        </w:tabs>
        <w:rPr>
          <w:b/>
          <w:sz w:val="28"/>
          <w:szCs w:val="28"/>
        </w:rPr>
      </w:pPr>
    </w:p>
    <w:p w:rsidR="00C51A88" w:rsidRPr="008C6F65" w:rsidRDefault="00C51A88" w:rsidP="008C6F65">
      <w:pPr>
        <w:widowControl w:val="0"/>
        <w:tabs>
          <w:tab w:val="left" w:pos="990"/>
        </w:tabs>
        <w:rPr>
          <w:b/>
          <w:sz w:val="28"/>
          <w:szCs w:val="28"/>
        </w:rPr>
      </w:pPr>
    </w:p>
    <w:p w:rsidR="00C51A88" w:rsidRPr="008C6F65" w:rsidRDefault="00C51A88" w:rsidP="008C6F65">
      <w:pPr>
        <w:widowControl w:val="0"/>
        <w:tabs>
          <w:tab w:val="left" w:pos="990"/>
        </w:tabs>
        <w:jc w:val="center"/>
        <w:rPr>
          <w:b/>
          <w:sz w:val="28"/>
          <w:szCs w:val="28"/>
        </w:rPr>
      </w:pPr>
      <w:r w:rsidRPr="008C6F65">
        <w:rPr>
          <w:b/>
          <w:sz w:val="28"/>
          <w:szCs w:val="28"/>
        </w:rPr>
        <w:t>IV. Вибір найбільш оптимального альтернативного способу досягнення цілей</w:t>
      </w:r>
    </w:p>
    <w:p w:rsidR="00C51A88" w:rsidRPr="008C6F65" w:rsidRDefault="00C51A88" w:rsidP="008C6F65">
      <w:pPr>
        <w:widowControl w:val="0"/>
        <w:tabs>
          <w:tab w:val="left" w:pos="990"/>
        </w:tabs>
        <w:jc w:val="center"/>
        <w:rPr>
          <w:b/>
          <w:sz w:val="28"/>
          <w:szCs w:val="28"/>
        </w:rPr>
      </w:pP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410"/>
        <w:gridCol w:w="1100"/>
        <w:gridCol w:w="1452"/>
        <w:gridCol w:w="2530"/>
      </w:tblGrid>
      <w:tr w:rsidR="00C51A88" w:rsidRPr="008C6F65" w:rsidTr="00F766FD">
        <w:tc>
          <w:tcPr>
            <w:tcW w:w="2552" w:type="dxa"/>
          </w:tcPr>
          <w:p w:rsidR="00C51A88" w:rsidRPr="008C6F65" w:rsidRDefault="00C51A88" w:rsidP="00C82A1B">
            <w:pPr>
              <w:widowControl w:val="0"/>
              <w:tabs>
                <w:tab w:val="left" w:pos="990"/>
              </w:tabs>
              <w:ind w:left="90"/>
              <w:jc w:val="center"/>
              <w:rPr>
                <w:b/>
                <w:sz w:val="28"/>
                <w:szCs w:val="28"/>
                <w:lang w:eastAsia="uk-UA"/>
              </w:rPr>
            </w:pPr>
            <w:r w:rsidRPr="008C6F65">
              <w:rPr>
                <w:b/>
                <w:sz w:val="28"/>
                <w:szCs w:val="28"/>
                <w:lang w:eastAsia="uk-UA"/>
              </w:rPr>
              <w:t>Рейтинг результативності (досягнення цілей під час вирішення проблеми)</w:t>
            </w:r>
          </w:p>
        </w:tc>
        <w:tc>
          <w:tcPr>
            <w:tcW w:w="2410" w:type="dxa"/>
          </w:tcPr>
          <w:p w:rsidR="00C51A88" w:rsidRPr="008C6F65" w:rsidRDefault="00C51A88" w:rsidP="00C82A1B">
            <w:pPr>
              <w:widowControl w:val="0"/>
              <w:tabs>
                <w:tab w:val="left" w:pos="990"/>
              </w:tabs>
              <w:ind w:left="90"/>
              <w:jc w:val="center"/>
              <w:rPr>
                <w:b/>
                <w:sz w:val="28"/>
                <w:szCs w:val="28"/>
                <w:lang w:eastAsia="uk-UA"/>
              </w:rPr>
            </w:pPr>
            <w:r w:rsidRPr="008C6F65">
              <w:rPr>
                <w:b/>
                <w:sz w:val="28"/>
                <w:szCs w:val="28"/>
                <w:lang w:eastAsia="uk-UA"/>
              </w:rPr>
              <w:t>Бал результативності (за чотирибальною системою оцінки)</w:t>
            </w:r>
          </w:p>
        </w:tc>
        <w:tc>
          <w:tcPr>
            <w:tcW w:w="5082" w:type="dxa"/>
            <w:gridSpan w:val="3"/>
          </w:tcPr>
          <w:p w:rsidR="00C51A88" w:rsidRPr="008C6F65" w:rsidRDefault="00C51A88" w:rsidP="00C82A1B">
            <w:pPr>
              <w:widowControl w:val="0"/>
              <w:tabs>
                <w:tab w:val="left" w:pos="990"/>
              </w:tabs>
              <w:ind w:left="90"/>
              <w:jc w:val="center"/>
              <w:rPr>
                <w:b/>
                <w:sz w:val="28"/>
                <w:szCs w:val="28"/>
                <w:lang w:eastAsia="uk-UA"/>
              </w:rPr>
            </w:pPr>
            <w:r w:rsidRPr="008C6F65">
              <w:rPr>
                <w:b/>
                <w:sz w:val="28"/>
                <w:szCs w:val="28"/>
                <w:lang w:eastAsia="uk-UA"/>
              </w:rPr>
              <w:t>Коментарі щодо присвоєння відповідного бала</w:t>
            </w:r>
          </w:p>
        </w:tc>
      </w:tr>
      <w:tr w:rsidR="00C51A88" w:rsidRPr="008C6F65" w:rsidTr="00F766FD">
        <w:tc>
          <w:tcPr>
            <w:tcW w:w="2552" w:type="dxa"/>
          </w:tcPr>
          <w:p w:rsidR="00C51A88" w:rsidRPr="008C6F65" w:rsidRDefault="00C51A88" w:rsidP="00C82A1B">
            <w:pPr>
              <w:widowControl w:val="0"/>
              <w:tabs>
                <w:tab w:val="left" w:pos="990"/>
              </w:tabs>
              <w:ind w:left="90"/>
              <w:rPr>
                <w:sz w:val="28"/>
                <w:szCs w:val="28"/>
              </w:rPr>
            </w:pPr>
            <w:r w:rsidRPr="008C6F65">
              <w:rPr>
                <w:sz w:val="28"/>
                <w:szCs w:val="28"/>
              </w:rPr>
              <w:lastRenderedPageBreak/>
              <w:t>Альтернатива 1.</w:t>
            </w:r>
          </w:p>
          <w:p w:rsidR="00C51A88" w:rsidRPr="008C6F65" w:rsidRDefault="00C51A88" w:rsidP="00C82A1B">
            <w:pPr>
              <w:widowControl w:val="0"/>
              <w:tabs>
                <w:tab w:val="left" w:pos="990"/>
              </w:tabs>
              <w:rPr>
                <w:sz w:val="28"/>
                <w:szCs w:val="28"/>
              </w:rPr>
            </w:pPr>
          </w:p>
        </w:tc>
        <w:tc>
          <w:tcPr>
            <w:tcW w:w="2410" w:type="dxa"/>
          </w:tcPr>
          <w:p w:rsidR="00C51A88" w:rsidRPr="008C6F65" w:rsidRDefault="00C51A88" w:rsidP="00C82A1B">
            <w:pPr>
              <w:widowControl w:val="0"/>
              <w:tabs>
                <w:tab w:val="left" w:pos="990"/>
              </w:tabs>
              <w:jc w:val="both"/>
              <w:rPr>
                <w:sz w:val="28"/>
                <w:szCs w:val="28"/>
              </w:rPr>
            </w:pPr>
            <w:r w:rsidRPr="008C6F65">
              <w:rPr>
                <w:sz w:val="28"/>
                <w:szCs w:val="28"/>
              </w:rPr>
              <w:t>1 - цілі прийняття регуляторного акта не можуть бути досягнуті (проблема продовжує існувати)</w:t>
            </w:r>
          </w:p>
        </w:tc>
        <w:tc>
          <w:tcPr>
            <w:tcW w:w="5082" w:type="dxa"/>
            <w:gridSpan w:val="3"/>
          </w:tcPr>
          <w:p w:rsidR="00C51A88" w:rsidRPr="008C6F65" w:rsidRDefault="00C51A88" w:rsidP="00C82A1B">
            <w:pPr>
              <w:widowControl w:val="0"/>
              <w:tabs>
                <w:tab w:val="left" w:pos="990"/>
              </w:tabs>
              <w:jc w:val="both"/>
              <w:rPr>
                <w:sz w:val="28"/>
                <w:szCs w:val="28"/>
              </w:rPr>
            </w:pPr>
            <w:r w:rsidRPr="008C6F65">
              <w:rPr>
                <w:bCs/>
                <w:sz w:val="28"/>
                <w:szCs w:val="28"/>
                <w:shd w:val="clear" w:color="auto" w:fill="FFFFFF"/>
                <w:lang w:eastAsia="en-US"/>
              </w:rPr>
              <w:t>Збереження чинного регулювання не дає змоги досягнути цілей державного регулювання, визначених у розділі ІІ Аналізу.</w:t>
            </w:r>
          </w:p>
        </w:tc>
      </w:tr>
      <w:tr w:rsidR="00C51A88" w:rsidRPr="008C6F65" w:rsidTr="00F766FD">
        <w:tc>
          <w:tcPr>
            <w:tcW w:w="2552" w:type="dxa"/>
          </w:tcPr>
          <w:p w:rsidR="00C51A88" w:rsidRPr="008C6F65" w:rsidRDefault="00C51A88" w:rsidP="00C82A1B">
            <w:pPr>
              <w:widowControl w:val="0"/>
              <w:tabs>
                <w:tab w:val="left" w:pos="990"/>
              </w:tabs>
              <w:ind w:left="90"/>
              <w:rPr>
                <w:sz w:val="28"/>
                <w:szCs w:val="28"/>
              </w:rPr>
            </w:pPr>
            <w:r w:rsidRPr="008C6F65">
              <w:rPr>
                <w:sz w:val="28"/>
                <w:szCs w:val="28"/>
              </w:rPr>
              <w:t>Альтернатива 2.</w:t>
            </w:r>
          </w:p>
        </w:tc>
        <w:tc>
          <w:tcPr>
            <w:tcW w:w="2410" w:type="dxa"/>
          </w:tcPr>
          <w:p w:rsidR="00C51A88" w:rsidRPr="008C6F65" w:rsidRDefault="00C51A88" w:rsidP="00C82A1B">
            <w:pPr>
              <w:widowControl w:val="0"/>
              <w:tabs>
                <w:tab w:val="left" w:pos="990"/>
              </w:tabs>
              <w:jc w:val="both"/>
              <w:rPr>
                <w:sz w:val="28"/>
                <w:szCs w:val="28"/>
              </w:rPr>
            </w:pPr>
            <w:r w:rsidRPr="008C6F65">
              <w:rPr>
                <w:sz w:val="28"/>
                <w:szCs w:val="28"/>
              </w:rPr>
              <w:t>4 - цілі прийняття регуляторного акта можуть бути досягнуті повною мірою (проблема більше існувати не буде)</w:t>
            </w:r>
          </w:p>
        </w:tc>
        <w:tc>
          <w:tcPr>
            <w:tcW w:w="5082" w:type="dxa"/>
            <w:gridSpan w:val="3"/>
          </w:tcPr>
          <w:p w:rsidR="00C51A88" w:rsidRPr="008C6F65" w:rsidRDefault="00C51A88" w:rsidP="00C82A1B">
            <w:pPr>
              <w:contextualSpacing/>
              <w:jc w:val="both"/>
              <w:rPr>
                <w:sz w:val="28"/>
                <w:szCs w:val="28"/>
                <w:shd w:val="clear" w:color="auto" w:fill="FFFFFF"/>
                <w:lang w:eastAsia="en-US"/>
              </w:rPr>
            </w:pPr>
            <w:r w:rsidRPr="008C6F65">
              <w:rPr>
                <w:sz w:val="28"/>
                <w:szCs w:val="28"/>
                <w:shd w:val="clear" w:color="auto" w:fill="FFFFFF"/>
                <w:lang w:eastAsia="en-US"/>
              </w:rPr>
              <w:t xml:space="preserve">Прийняття </w:t>
            </w:r>
            <w:r w:rsidR="00592DB0" w:rsidRPr="008C6F65">
              <w:rPr>
                <w:sz w:val="28"/>
                <w:szCs w:val="28"/>
                <w:shd w:val="clear" w:color="auto" w:fill="FFFFFF"/>
                <w:lang w:eastAsia="en-US"/>
              </w:rPr>
              <w:t>проекту</w:t>
            </w:r>
            <w:r w:rsidR="00C62FAA">
              <w:rPr>
                <w:sz w:val="28"/>
                <w:szCs w:val="28"/>
                <w:shd w:val="clear" w:color="auto" w:fill="FFFFFF"/>
                <w:lang w:eastAsia="en-US"/>
              </w:rPr>
              <w:t xml:space="preserve"> рішення обласної ради</w:t>
            </w:r>
            <w:r w:rsidRPr="008C6F65">
              <w:rPr>
                <w:sz w:val="28"/>
                <w:szCs w:val="28"/>
                <w:shd w:val="clear" w:color="auto" w:fill="FFFFFF"/>
                <w:lang w:eastAsia="en-US"/>
              </w:rPr>
              <w:t xml:space="preserve"> є найбільш прийнятним та ефективним способом, який дозволить досягти цілей державного регулювання, визначених у </w:t>
            </w:r>
            <w:r w:rsidRPr="008C6F65">
              <w:rPr>
                <w:bCs/>
                <w:sz w:val="28"/>
                <w:szCs w:val="28"/>
                <w:shd w:val="clear" w:color="auto" w:fill="FFFFFF"/>
                <w:lang w:eastAsia="en-US"/>
              </w:rPr>
              <w:t>розділі ІІ</w:t>
            </w:r>
            <w:r w:rsidRPr="008C6F65">
              <w:rPr>
                <w:sz w:val="28"/>
                <w:szCs w:val="28"/>
                <w:shd w:val="clear" w:color="auto" w:fill="FFFFFF"/>
                <w:lang w:eastAsia="en-US"/>
              </w:rPr>
              <w:t xml:space="preserve"> Аналізу.</w:t>
            </w:r>
          </w:p>
          <w:p w:rsidR="00C51A88" w:rsidRPr="008C6F65" w:rsidRDefault="00C51A88" w:rsidP="00C82A1B">
            <w:pPr>
              <w:widowControl w:val="0"/>
              <w:tabs>
                <w:tab w:val="left" w:pos="990"/>
              </w:tabs>
              <w:ind w:left="90"/>
              <w:jc w:val="both"/>
              <w:rPr>
                <w:sz w:val="28"/>
                <w:szCs w:val="28"/>
              </w:rPr>
            </w:pPr>
          </w:p>
        </w:tc>
      </w:tr>
      <w:tr w:rsidR="00C51A88" w:rsidRPr="008C6F65" w:rsidTr="00F766FD">
        <w:tc>
          <w:tcPr>
            <w:tcW w:w="2552" w:type="dxa"/>
            <w:tcBorders>
              <w:left w:val="nil"/>
              <w:right w:val="nil"/>
            </w:tcBorders>
          </w:tcPr>
          <w:p w:rsidR="00C51A88" w:rsidRPr="008C6F65" w:rsidRDefault="00C51A88" w:rsidP="00F766FD">
            <w:pPr>
              <w:widowControl w:val="0"/>
              <w:tabs>
                <w:tab w:val="left" w:pos="990"/>
              </w:tabs>
              <w:rPr>
                <w:sz w:val="20"/>
                <w:szCs w:val="20"/>
              </w:rPr>
            </w:pPr>
          </w:p>
        </w:tc>
        <w:tc>
          <w:tcPr>
            <w:tcW w:w="2410" w:type="dxa"/>
            <w:tcBorders>
              <w:left w:val="nil"/>
              <w:right w:val="nil"/>
            </w:tcBorders>
          </w:tcPr>
          <w:p w:rsidR="00C51A88" w:rsidRPr="008C6F65" w:rsidRDefault="00C51A88" w:rsidP="00C82A1B">
            <w:pPr>
              <w:widowControl w:val="0"/>
              <w:tabs>
                <w:tab w:val="left" w:pos="990"/>
              </w:tabs>
              <w:ind w:left="90"/>
              <w:rPr>
                <w:sz w:val="20"/>
                <w:szCs w:val="20"/>
              </w:rPr>
            </w:pPr>
          </w:p>
          <w:p w:rsidR="00C51A88" w:rsidRPr="008C6F65" w:rsidRDefault="00C51A88" w:rsidP="00C82A1B">
            <w:pPr>
              <w:widowControl w:val="0"/>
              <w:tabs>
                <w:tab w:val="left" w:pos="990"/>
              </w:tabs>
              <w:ind w:left="90"/>
              <w:rPr>
                <w:sz w:val="20"/>
                <w:szCs w:val="20"/>
              </w:rPr>
            </w:pPr>
          </w:p>
          <w:p w:rsidR="00C51A88" w:rsidRPr="008C6F65" w:rsidRDefault="00C51A88" w:rsidP="00C82A1B">
            <w:pPr>
              <w:widowControl w:val="0"/>
              <w:tabs>
                <w:tab w:val="left" w:pos="990"/>
              </w:tabs>
              <w:ind w:left="90"/>
              <w:rPr>
                <w:sz w:val="20"/>
                <w:szCs w:val="20"/>
              </w:rPr>
            </w:pPr>
          </w:p>
        </w:tc>
        <w:tc>
          <w:tcPr>
            <w:tcW w:w="5082" w:type="dxa"/>
            <w:gridSpan w:val="3"/>
            <w:tcBorders>
              <w:left w:val="nil"/>
              <w:right w:val="nil"/>
            </w:tcBorders>
          </w:tcPr>
          <w:p w:rsidR="00C51A88" w:rsidRPr="008C6F65" w:rsidRDefault="00C51A88" w:rsidP="00C82A1B">
            <w:pPr>
              <w:widowControl w:val="0"/>
              <w:tabs>
                <w:tab w:val="left" w:pos="180"/>
                <w:tab w:val="left" w:pos="990"/>
              </w:tabs>
              <w:rPr>
                <w:sz w:val="20"/>
                <w:szCs w:val="20"/>
                <w:lang w:eastAsia="uk-UA"/>
              </w:rPr>
            </w:pPr>
          </w:p>
        </w:tc>
      </w:tr>
      <w:tr w:rsidR="00C51A88" w:rsidRPr="008C6F65" w:rsidTr="00F766FD">
        <w:tc>
          <w:tcPr>
            <w:tcW w:w="2552" w:type="dxa"/>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Рейтинг результативності</w:t>
            </w:r>
          </w:p>
        </w:tc>
        <w:tc>
          <w:tcPr>
            <w:tcW w:w="2410" w:type="dxa"/>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Вигоди (підсумок)</w:t>
            </w:r>
          </w:p>
        </w:tc>
        <w:tc>
          <w:tcPr>
            <w:tcW w:w="2552" w:type="dxa"/>
            <w:gridSpan w:val="2"/>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Витрати (підсумок)</w:t>
            </w:r>
          </w:p>
        </w:tc>
        <w:tc>
          <w:tcPr>
            <w:tcW w:w="2530" w:type="dxa"/>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Обґрунтування відповідного місця альтернативи у рейтингу</w:t>
            </w:r>
          </w:p>
        </w:tc>
      </w:tr>
      <w:tr w:rsidR="00C51A88" w:rsidRPr="008C6F65" w:rsidTr="00F766FD">
        <w:tc>
          <w:tcPr>
            <w:tcW w:w="2552" w:type="dxa"/>
          </w:tcPr>
          <w:p w:rsidR="00C51A88" w:rsidRPr="008C6F65" w:rsidRDefault="00C51A88" w:rsidP="00C82A1B">
            <w:pPr>
              <w:widowControl w:val="0"/>
              <w:tabs>
                <w:tab w:val="left" w:pos="990"/>
              </w:tabs>
              <w:rPr>
                <w:sz w:val="28"/>
                <w:szCs w:val="28"/>
              </w:rPr>
            </w:pPr>
            <w:r w:rsidRPr="008C6F65">
              <w:rPr>
                <w:sz w:val="28"/>
                <w:szCs w:val="28"/>
              </w:rPr>
              <w:t>Альтернатива 2.</w:t>
            </w:r>
          </w:p>
        </w:tc>
        <w:tc>
          <w:tcPr>
            <w:tcW w:w="2410" w:type="dxa"/>
          </w:tcPr>
          <w:p w:rsidR="00C51A88" w:rsidRPr="008C6F65" w:rsidRDefault="00C51A88" w:rsidP="00C82A1B">
            <w:pPr>
              <w:jc w:val="both"/>
              <w:rPr>
                <w:bCs/>
                <w:sz w:val="28"/>
                <w:szCs w:val="28"/>
              </w:rPr>
            </w:pPr>
            <w:r w:rsidRPr="008C6F65">
              <w:rPr>
                <w:sz w:val="28"/>
                <w:szCs w:val="28"/>
                <w:shd w:val="clear" w:color="auto" w:fill="FFFFFF"/>
                <w:lang w:eastAsia="en-US"/>
              </w:rPr>
              <w:t>Альтернатива дозволить зменшити витрати суб’єктів господарювання</w:t>
            </w:r>
            <w:r w:rsidRPr="008C6F65">
              <w:rPr>
                <w:b/>
                <w:bCs/>
                <w:sz w:val="28"/>
                <w:szCs w:val="28"/>
                <w:shd w:val="clear" w:color="auto" w:fill="FFFFFF"/>
                <w:lang w:eastAsia="en-US"/>
              </w:rPr>
              <w:t xml:space="preserve"> </w:t>
            </w:r>
            <w:r w:rsidRPr="008C6F65">
              <w:rPr>
                <w:sz w:val="28"/>
                <w:szCs w:val="28"/>
                <w:shd w:val="clear" w:color="auto" w:fill="FFFFFF"/>
                <w:lang w:eastAsia="en-US"/>
              </w:rPr>
              <w:t xml:space="preserve">на підготовку додаткового пакету документів та </w:t>
            </w:r>
            <w:r w:rsidRPr="008C6F65">
              <w:rPr>
                <w:bCs/>
                <w:iCs/>
                <w:sz w:val="28"/>
                <w:szCs w:val="28"/>
              </w:rPr>
              <w:t>погодження проекту ліміту з визначеними установами та державними органами на</w:t>
            </w:r>
          </w:p>
          <w:p w:rsidR="00C51A88" w:rsidRPr="008C6F65" w:rsidRDefault="0017653F" w:rsidP="00C82A1B">
            <w:pPr>
              <w:widowControl w:val="0"/>
              <w:tabs>
                <w:tab w:val="left" w:pos="990"/>
              </w:tabs>
              <w:ind w:firstLine="2"/>
              <w:jc w:val="both"/>
              <w:rPr>
                <w:b/>
                <w:sz w:val="28"/>
                <w:szCs w:val="28"/>
              </w:rPr>
            </w:pPr>
            <w:r>
              <w:rPr>
                <w:b/>
                <w:sz w:val="28"/>
                <w:szCs w:val="28"/>
              </w:rPr>
              <w:t>3 530,4</w:t>
            </w:r>
            <w:r w:rsidR="00C51A88" w:rsidRPr="008C6F65">
              <w:rPr>
                <w:b/>
                <w:sz w:val="28"/>
                <w:szCs w:val="28"/>
              </w:rPr>
              <w:t>5 грн.</w:t>
            </w:r>
          </w:p>
          <w:p w:rsidR="00C51A88" w:rsidRPr="008C6F65" w:rsidRDefault="00C51A88" w:rsidP="00C82A1B">
            <w:pPr>
              <w:widowControl w:val="0"/>
              <w:tabs>
                <w:tab w:val="left" w:pos="990"/>
              </w:tabs>
              <w:ind w:firstLine="2"/>
              <w:jc w:val="both"/>
              <w:rPr>
                <w:bCs/>
              </w:rPr>
            </w:pPr>
          </w:p>
          <w:p w:rsidR="00C51A88" w:rsidRPr="008C6F65" w:rsidRDefault="00C51A88" w:rsidP="00C82A1B">
            <w:pPr>
              <w:jc w:val="both"/>
              <w:rPr>
                <w:bCs/>
                <w:lang w:eastAsia="uk-UA"/>
              </w:rPr>
            </w:pPr>
            <w:r w:rsidRPr="008C6F65">
              <w:rPr>
                <w:sz w:val="28"/>
                <w:szCs w:val="28"/>
                <w:shd w:val="clear" w:color="auto" w:fill="FFFFFF"/>
                <w:lang w:eastAsia="en-US"/>
              </w:rPr>
              <w:t xml:space="preserve">Також,  </w:t>
            </w:r>
          </w:p>
          <w:p w:rsidR="00C51A88" w:rsidRPr="008C6F65" w:rsidRDefault="00C51A88" w:rsidP="00C82A1B">
            <w:pPr>
              <w:widowControl w:val="0"/>
              <w:tabs>
                <w:tab w:val="left" w:pos="990"/>
              </w:tabs>
              <w:ind w:firstLine="2"/>
              <w:jc w:val="both"/>
              <w:rPr>
                <w:sz w:val="28"/>
                <w:szCs w:val="28"/>
              </w:rPr>
            </w:pPr>
            <w:r w:rsidRPr="008C6F65">
              <w:rPr>
                <w:sz w:val="28"/>
                <w:szCs w:val="28"/>
              </w:rPr>
              <w:t xml:space="preserve">забезпечить раціональне та невиснажливе використання природних ресурсів шляхом </w:t>
            </w:r>
            <w:r w:rsidRPr="008C6F65">
              <w:rPr>
                <w:sz w:val="28"/>
                <w:szCs w:val="28"/>
              </w:rPr>
              <w:lastRenderedPageBreak/>
              <w:t>встановлення лімітів такого користування.</w:t>
            </w:r>
          </w:p>
          <w:p w:rsidR="00C51A88" w:rsidRPr="008C6F65" w:rsidRDefault="00C51A88" w:rsidP="00C82A1B">
            <w:pPr>
              <w:jc w:val="both"/>
              <w:rPr>
                <w:sz w:val="28"/>
                <w:szCs w:val="28"/>
                <w:shd w:val="clear" w:color="auto" w:fill="FFFFFF"/>
              </w:rPr>
            </w:pPr>
            <w:r w:rsidRPr="008C6F65">
              <w:rPr>
                <w:sz w:val="28"/>
                <w:szCs w:val="28"/>
                <w:shd w:val="clear" w:color="auto" w:fill="FFFFFF"/>
              </w:rPr>
              <w:t>Використання природних ресурсів територій та об’єктів природно-запо</w:t>
            </w:r>
            <w:r w:rsidR="00460EE0">
              <w:rPr>
                <w:sz w:val="28"/>
                <w:szCs w:val="28"/>
                <w:shd w:val="clear" w:color="auto" w:fill="FFFFFF"/>
              </w:rPr>
              <w:t>відного фонду місцевого</w:t>
            </w:r>
            <w:r w:rsidRPr="008C6F65">
              <w:rPr>
                <w:sz w:val="28"/>
                <w:szCs w:val="28"/>
                <w:shd w:val="clear" w:color="auto" w:fill="FFFFFF"/>
              </w:rPr>
              <w:t xml:space="preserve"> значення з дотриманням природоохоронного законодавства.</w:t>
            </w:r>
          </w:p>
          <w:p w:rsidR="00C51A88" w:rsidRPr="008C6F65" w:rsidRDefault="00C51A88" w:rsidP="00C82A1B">
            <w:pPr>
              <w:spacing w:line="256" w:lineRule="auto"/>
              <w:jc w:val="both"/>
              <w:rPr>
                <w:sz w:val="28"/>
                <w:szCs w:val="28"/>
                <w:lang w:eastAsia="en-US"/>
              </w:rPr>
            </w:pPr>
          </w:p>
          <w:p w:rsidR="00C51A88" w:rsidRPr="008C6F65" w:rsidRDefault="00C51A88" w:rsidP="00C82A1B">
            <w:pPr>
              <w:pStyle w:val="HTML"/>
              <w:shd w:val="clear" w:color="auto" w:fill="FFFFFF"/>
              <w:tabs>
                <w:tab w:val="left" w:pos="851"/>
              </w:tabs>
              <w:jc w:val="both"/>
              <w:rPr>
                <w:rFonts w:ascii="Times New Roman" w:hAnsi="Times New Roman" w:cs="Times New Roman"/>
                <w:bCs/>
                <w:sz w:val="28"/>
                <w:szCs w:val="28"/>
              </w:rPr>
            </w:pPr>
            <w:r w:rsidRPr="008C6F65">
              <w:rPr>
                <w:rFonts w:ascii="Times New Roman" w:hAnsi="Times New Roman" w:cs="Times New Roman"/>
                <w:sz w:val="28"/>
                <w:szCs w:val="28"/>
                <w:lang w:eastAsia="en-US"/>
              </w:rPr>
              <w:t xml:space="preserve">Окрім того, за умови прийняття регуляторного акта, </w:t>
            </w:r>
            <w:r w:rsidRPr="008C6F65">
              <w:rPr>
                <w:rFonts w:ascii="Times New Roman" w:hAnsi="Times New Roman" w:cs="Times New Roman"/>
                <w:sz w:val="28"/>
                <w:szCs w:val="28"/>
              </w:rPr>
              <w:t xml:space="preserve">економія бюджетних коштів </w:t>
            </w:r>
            <w:r w:rsidRPr="008C6F65">
              <w:rPr>
                <w:rFonts w:ascii="Times New Roman" w:hAnsi="Times New Roman" w:cs="Times New Roman"/>
                <w:bCs/>
                <w:sz w:val="28"/>
                <w:szCs w:val="28"/>
              </w:rPr>
              <w:t xml:space="preserve">за рік орієнтовно складатиме </w:t>
            </w:r>
          </w:p>
          <w:p w:rsidR="00C51A88" w:rsidRPr="00F766FD" w:rsidRDefault="00CB01A7" w:rsidP="00F766FD">
            <w:pPr>
              <w:pStyle w:val="HTML"/>
              <w:shd w:val="clear" w:color="auto" w:fill="FFFFFF"/>
              <w:tabs>
                <w:tab w:val="left" w:pos="851"/>
              </w:tabs>
              <w:jc w:val="both"/>
              <w:rPr>
                <w:rFonts w:ascii="Times New Roman" w:hAnsi="Times New Roman" w:cs="Times New Roman"/>
                <w:b/>
                <w:bCs/>
                <w:sz w:val="28"/>
                <w:szCs w:val="28"/>
                <w:shd w:val="clear" w:color="auto" w:fill="FFFFFF"/>
                <w:lang w:eastAsia="en-US"/>
              </w:rPr>
            </w:pPr>
            <w:r>
              <w:rPr>
                <w:rFonts w:ascii="Times New Roman" w:hAnsi="Times New Roman" w:cs="Times New Roman"/>
                <w:b/>
                <w:bCs/>
                <w:sz w:val="28"/>
                <w:szCs w:val="28"/>
                <w:shd w:val="clear" w:color="auto" w:fill="FFFFFF"/>
                <w:lang w:eastAsia="en-US"/>
              </w:rPr>
              <w:t>861 440,16</w:t>
            </w:r>
            <w:r w:rsidR="00C51A88" w:rsidRPr="008C6F65">
              <w:rPr>
                <w:rFonts w:ascii="Times New Roman" w:hAnsi="Times New Roman" w:cs="Times New Roman"/>
                <w:b/>
                <w:bCs/>
                <w:sz w:val="28"/>
                <w:szCs w:val="28"/>
                <w:shd w:val="clear" w:color="auto" w:fill="FFFFFF"/>
                <w:lang w:eastAsia="en-US"/>
              </w:rPr>
              <w:t xml:space="preserve"> грн.</w:t>
            </w:r>
          </w:p>
        </w:tc>
        <w:tc>
          <w:tcPr>
            <w:tcW w:w="2552" w:type="dxa"/>
            <w:gridSpan w:val="2"/>
          </w:tcPr>
          <w:p w:rsidR="00C51A88" w:rsidRPr="008C6F65" w:rsidRDefault="00C51A88" w:rsidP="00C82A1B">
            <w:pPr>
              <w:spacing w:line="228" w:lineRule="auto"/>
              <w:jc w:val="both"/>
              <w:rPr>
                <w:sz w:val="28"/>
                <w:szCs w:val="28"/>
              </w:rPr>
            </w:pPr>
            <w:r w:rsidRPr="008C6F65">
              <w:rPr>
                <w:sz w:val="28"/>
                <w:szCs w:val="28"/>
              </w:rPr>
              <w:lastRenderedPageBreak/>
              <w:t xml:space="preserve">Додаткові витрати державного та місцевих бюджетів із запровадженням </w:t>
            </w:r>
            <w:r w:rsidR="0017653F" w:rsidRPr="008C6F65">
              <w:rPr>
                <w:sz w:val="28"/>
                <w:szCs w:val="28"/>
              </w:rPr>
              <w:t>проекту</w:t>
            </w:r>
            <w:r w:rsidRPr="008C6F65">
              <w:rPr>
                <w:sz w:val="28"/>
                <w:szCs w:val="28"/>
              </w:rPr>
              <w:t xml:space="preserve"> акта відсутні.</w:t>
            </w:r>
          </w:p>
          <w:p w:rsidR="00C51A88" w:rsidRPr="008C6F65" w:rsidRDefault="00C51A88" w:rsidP="00C82A1B">
            <w:pPr>
              <w:spacing w:line="228" w:lineRule="auto"/>
              <w:jc w:val="both"/>
              <w:rPr>
                <w:sz w:val="28"/>
                <w:szCs w:val="28"/>
              </w:rPr>
            </w:pPr>
          </w:p>
          <w:p w:rsidR="00C51A88" w:rsidRPr="008C6F65" w:rsidRDefault="00C51A88" w:rsidP="00C82A1B">
            <w:pPr>
              <w:widowControl w:val="0"/>
              <w:tabs>
                <w:tab w:val="left" w:pos="-3686"/>
                <w:tab w:val="left" w:pos="990"/>
              </w:tabs>
              <w:rPr>
                <w:sz w:val="28"/>
                <w:szCs w:val="28"/>
              </w:rPr>
            </w:pPr>
            <w:r w:rsidRPr="008C6F65">
              <w:rPr>
                <w:bCs/>
                <w:iCs/>
                <w:sz w:val="28"/>
                <w:szCs w:val="28"/>
              </w:rPr>
              <w:t>Прогнозуються витрати</w:t>
            </w:r>
            <w:r w:rsidRPr="008C6F65">
              <w:rPr>
                <w:b/>
                <w:iCs/>
                <w:sz w:val="28"/>
                <w:szCs w:val="28"/>
              </w:rPr>
              <w:t xml:space="preserve"> </w:t>
            </w:r>
            <w:r w:rsidRPr="008C6F65">
              <w:rPr>
                <w:bCs/>
                <w:sz w:val="28"/>
                <w:szCs w:val="28"/>
                <w:lang w:eastAsia="uk-UA"/>
              </w:rPr>
              <w:t xml:space="preserve">на ознайомлення з новими вимогами регулювання, а саме: </w:t>
            </w:r>
            <w:r w:rsidR="003D26D4">
              <w:rPr>
                <w:b/>
                <w:sz w:val="28"/>
                <w:szCs w:val="28"/>
                <w:lang w:eastAsia="uk-UA"/>
              </w:rPr>
              <w:t>72,22</w:t>
            </w:r>
            <w:r w:rsidRPr="008C6F65">
              <w:rPr>
                <w:b/>
                <w:sz w:val="28"/>
                <w:szCs w:val="28"/>
                <w:lang w:eastAsia="uk-UA"/>
              </w:rPr>
              <w:t xml:space="preserve"> грн.</w:t>
            </w:r>
            <w:r w:rsidRPr="008C6F65">
              <w:rPr>
                <w:b/>
                <w:lang w:eastAsia="uk-UA"/>
              </w:rPr>
              <w:t xml:space="preserve"> </w:t>
            </w:r>
            <w:r w:rsidRPr="008C6F65">
              <w:rPr>
                <w:bCs/>
                <w:sz w:val="28"/>
                <w:szCs w:val="28"/>
                <w:lang w:eastAsia="uk-UA"/>
              </w:rPr>
              <w:t>на одного суб’єкта господарювання.</w:t>
            </w:r>
          </w:p>
        </w:tc>
        <w:tc>
          <w:tcPr>
            <w:tcW w:w="2530" w:type="dxa"/>
          </w:tcPr>
          <w:p w:rsidR="00C51A88" w:rsidRPr="008C6F65" w:rsidRDefault="00C51A88" w:rsidP="00C82A1B">
            <w:pPr>
              <w:widowControl w:val="0"/>
              <w:tabs>
                <w:tab w:val="left" w:pos="308"/>
                <w:tab w:val="left" w:pos="990"/>
              </w:tabs>
              <w:ind w:left="24"/>
              <w:jc w:val="both"/>
              <w:rPr>
                <w:sz w:val="28"/>
                <w:szCs w:val="28"/>
              </w:rPr>
            </w:pPr>
            <w:r w:rsidRPr="008C6F65">
              <w:rPr>
                <w:sz w:val="28"/>
                <w:szCs w:val="28"/>
              </w:rPr>
              <w:t xml:space="preserve">Дана альтернатива забезпечує досягнення цілей прийняття </w:t>
            </w:r>
            <w:r w:rsidR="0017653F" w:rsidRPr="008C6F65">
              <w:rPr>
                <w:sz w:val="28"/>
                <w:szCs w:val="28"/>
              </w:rPr>
              <w:t>проекту</w:t>
            </w:r>
            <w:r w:rsidRPr="008C6F65">
              <w:rPr>
                <w:sz w:val="28"/>
                <w:szCs w:val="28"/>
              </w:rPr>
              <w:t xml:space="preserve"> наказу шляхом приведення у відповідність до чинного законодавства положень регуляторного акта в частині: встановлення чіткої, прозорої та єдиної процедури затвердження лімітів;</w:t>
            </w:r>
          </w:p>
          <w:p w:rsidR="00C51A88" w:rsidRPr="008C6F65" w:rsidRDefault="00C51A88" w:rsidP="00C82A1B">
            <w:pPr>
              <w:widowControl w:val="0"/>
              <w:tabs>
                <w:tab w:val="left" w:pos="308"/>
                <w:tab w:val="left" w:pos="990"/>
              </w:tabs>
              <w:ind w:left="24"/>
              <w:jc w:val="both"/>
              <w:rPr>
                <w:sz w:val="28"/>
                <w:szCs w:val="28"/>
              </w:rPr>
            </w:pPr>
            <w:r w:rsidRPr="008C6F65">
              <w:rPr>
                <w:sz w:val="28"/>
                <w:szCs w:val="28"/>
              </w:rPr>
              <w:t>уточнення та зменшення переліку документів;</w:t>
            </w:r>
          </w:p>
          <w:p w:rsidR="00C51A88" w:rsidRPr="008C6F65" w:rsidRDefault="00C51A88" w:rsidP="00C82A1B">
            <w:pPr>
              <w:widowControl w:val="0"/>
              <w:tabs>
                <w:tab w:val="left" w:pos="308"/>
                <w:tab w:val="left" w:pos="990"/>
              </w:tabs>
              <w:ind w:left="24"/>
              <w:jc w:val="both"/>
              <w:rPr>
                <w:sz w:val="28"/>
                <w:szCs w:val="28"/>
              </w:rPr>
            </w:pPr>
            <w:r w:rsidRPr="008C6F65">
              <w:rPr>
                <w:sz w:val="28"/>
                <w:szCs w:val="28"/>
              </w:rPr>
              <w:t xml:space="preserve">визначення вичерпного </w:t>
            </w:r>
            <w:r w:rsidRPr="008C6F65">
              <w:rPr>
                <w:sz w:val="28"/>
                <w:szCs w:val="28"/>
              </w:rPr>
              <w:lastRenderedPageBreak/>
              <w:t>переліку підстав для відмови у затвердженні лімітів;</w:t>
            </w:r>
          </w:p>
          <w:p w:rsidR="00C51A88" w:rsidRPr="008C6F65" w:rsidRDefault="00C51A88" w:rsidP="00C82A1B">
            <w:pPr>
              <w:widowControl w:val="0"/>
              <w:tabs>
                <w:tab w:val="left" w:pos="308"/>
                <w:tab w:val="left" w:pos="990"/>
              </w:tabs>
              <w:ind w:left="24"/>
              <w:jc w:val="both"/>
              <w:rPr>
                <w:sz w:val="28"/>
                <w:szCs w:val="28"/>
              </w:rPr>
            </w:pPr>
            <w:r w:rsidRPr="008C6F65">
              <w:rPr>
                <w:sz w:val="28"/>
                <w:szCs w:val="28"/>
              </w:rPr>
              <w:t>скорочення термінів розгляду документів;</w:t>
            </w:r>
          </w:p>
          <w:p w:rsidR="00C51A88" w:rsidRPr="008C6F65" w:rsidRDefault="00C51A88" w:rsidP="00C82A1B">
            <w:pPr>
              <w:widowControl w:val="0"/>
              <w:tabs>
                <w:tab w:val="left" w:pos="308"/>
                <w:tab w:val="left" w:pos="990"/>
              </w:tabs>
              <w:ind w:left="24"/>
              <w:jc w:val="both"/>
              <w:rPr>
                <w:sz w:val="28"/>
                <w:szCs w:val="28"/>
              </w:rPr>
            </w:pPr>
            <w:r w:rsidRPr="008C6F65">
              <w:rPr>
                <w:sz w:val="28"/>
                <w:szCs w:val="28"/>
              </w:rPr>
              <w:t>виключення положень щодо необхідності погоджень проектів лімітів з визначеними установами та державними органами;</w:t>
            </w:r>
          </w:p>
          <w:p w:rsidR="00C51A88" w:rsidRPr="008C6F65" w:rsidRDefault="00C51A88" w:rsidP="00C82A1B">
            <w:pPr>
              <w:widowControl w:val="0"/>
              <w:tabs>
                <w:tab w:val="left" w:pos="308"/>
                <w:tab w:val="left" w:pos="990"/>
              </w:tabs>
              <w:ind w:left="24"/>
              <w:jc w:val="both"/>
              <w:rPr>
                <w:sz w:val="28"/>
                <w:szCs w:val="28"/>
              </w:rPr>
            </w:pPr>
            <w:r w:rsidRPr="008C6F65">
              <w:rPr>
                <w:sz w:val="28"/>
                <w:szCs w:val="28"/>
              </w:rPr>
              <w:t xml:space="preserve">забезпечення можливості подання заяви у поточному році для затвердження лімітів на поточний рік. </w:t>
            </w:r>
          </w:p>
          <w:p w:rsidR="00C51A88" w:rsidRPr="008C6F65" w:rsidRDefault="00C51A88" w:rsidP="00C82A1B">
            <w:pPr>
              <w:widowControl w:val="0"/>
              <w:tabs>
                <w:tab w:val="left" w:pos="308"/>
                <w:tab w:val="left" w:pos="990"/>
              </w:tabs>
              <w:ind w:left="24"/>
              <w:jc w:val="both"/>
              <w:rPr>
                <w:sz w:val="28"/>
                <w:szCs w:val="28"/>
              </w:rPr>
            </w:pPr>
          </w:p>
        </w:tc>
      </w:tr>
      <w:tr w:rsidR="00C51A88" w:rsidRPr="008C6F65" w:rsidTr="00F766FD">
        <w:tc>
          <w:tcPr>
            <w:tcW w:w="2552" w:type="dxa"/>
          </w:tcPr>
          <w:p w:rsidR="00C51A88" w:rsidRPr="008C6F65" w:rsidRDefault="00C51A88" w:rsidP="00C82A1B">
            <w:pPr>
              <w:widowControl w:val="0"/>
              <w:tabs>
                <w:tab w:val="left" w:pos="990"/>
              </w:tabs>
              <w:jc w:val="both"/>
              <w:rPr>
                <w:sz w:val="28"/>
                <w:szCs w:val="28"/>
              </w:rPr>
            </w:pPr>
            <w:r w:rsidRPr="008C6F65">
              <w:rPr>
                <w:sz w:val="28"/>
                <w:szCs w:val="28"/>
              </w:rPr>
              <w:lastRenderedPageBreak/>
              <w:t>Альтернатива 1.</w:t>
            </w:r>
          </w:p>
          <w:p w:rsidR="00C51A88" w:rsidRPr="008C6F65" w:rsidRDefault="00C51A88" w:rsidP="00C82A1B">
            <w:pPr>
              <w:widowControl w:val="0"/>
              <w:tabs>
                <w:tab w:val="left" w:pos="990"/>
              </w:tabs>
              <w:jc w:val="both"/>
              <w:rPr>
                <w:sz w:val="28"/>
                <w:szCs w:val="28"/>
              </w:rPr>
            </w:pPr>
          </w:p>
        </w:tc>
        <w:tc>
          <w:tcPr>
            <w:tcW w:w="2410" w:type="dxa"/>
          </w:tcPr>
          <w:p w:rsidR="00C51A88" w:rsidRPr="008C6F65" w:rsidRDefault="00C51A88" w:rsidP="00C82A1B">
            <w:pPr>
              <w:widowControl w:val="0"/>
              <w:tabs>
                <w:tab w:val="left" w:pos="-3686"/>
                <w:tab w:val="left" w:pos="990"/>
              </w:tabs>
              <w:jc w:val="both"/>
              <w:rPr>
                <w:bCs/>
                <w:sz w:val="28"/>
                <w:szCs w:val="28"/>
              </w:rPr>
            </w:pPr>
            <w:r w:rsidRPr="008C6F65">
              <w:rPr>
                <w:sz w:val="28"/>
                <w:szCs w:val="28"/>
              </w:rPr>
              <w:t>Вигоди відсутні.</w:t>
            </w:r>
          </w:p>
        </w:tc>
        <w:tc>
          <w:tcPr>
            <w:tcW w:w="2552" w:type="dxa"/>
            <w:gridSpan w:val="2"/>
          </w:tcPr>
          <w:p w:rsidR="00C51A88" w:rsidRPr="008C6F65" w:rsidRDefault="00C51A88" w:rsidP="00C82A1B">
            <w:pPr>
              <w:pStyle w:val="HTML"/>
              <w:shd w:val="clear" w:color="auto" w:fill="FFFFFF"/>
              <w:tabs>
                <w:tab w:val="left" w:pos="851"/>
              </w:tabs>
              <w:jc w:val="both"/>
              <w:rPr>
                <w:rFonts w:ascii="Times New Roman" w:hAnsi="Times New Roman" w:cs="Times New Roman"/>
                <w:sz w:val="28"/>
                <w:szCs w:val="28"/>
              </w:rPr>
            </w:pPr>
            <w:r w:rsidRPr="008C6F65">
              <w:rPr>
                <w:rFonts w:ascii="Times New Roman" w:hAnsi="Times New Roman" w:cs="Times New Roman"/>
                <w:sz w:val="28"/>
                <w:szCs w:val="28"/>
              </w:rPr>
              <w:t xml:space="preserve">Бюджетні витрати для забезпечення адміністрування всіх суб’єктів господарювання, на яких поширюється регулювання, в рік складатимуть </w:t>
            </w:r>
          </w:p>
          <w:p w:rsidR="00C51A88" w:rsidRPr="008C6F65" w:rsidRDefault="00CB01A7" w:rsidP="00C82A1B">
            <w:pPr>
              <w:pStyle w:val="HTML"/>
              <w:shd w:val="clear" w:color="auto" w:fill="FFFFFF"/>
              <w:tabs>
                <w:tab w:val="left" w:pos="851"/>
              </w:tabs>
              <w:jc w:val="both"/>
              <w:rPr>
                <w:rFonts w:ascii="Times New Roman" w:hAnsi="Times New Roman" w:cs="Times New Roman"/>
                <w:b/>
                <w:bCs/>
                <w:sz w:val="28"/>
                <w:szCs w:val="28"/>
                <w:shd w:val="clear" w:color="auto" w:fill="FFFFFF"/>
                <w:lang w:eastAsia="en-US"/>
              </w:rPr>
            </w:pPr>
            <w:r>
              <w:rPr>
                <w:rFonts w:ascii="Times New Roman" w:hAnsi="Times New Roman" w:cs="Times New Roman"/>
                <w:b/>
                <w:bCs/>
                <w:sz w:val="28"/>
                <w:szCs w:val="28"/>
                <w:shd w:val="clear" w:color="auto" w:fill="FFFFFF"/>
                <w:lang w:eastAsia="en-US"/>
              </w:rPr>
              <w:t>861 440,16</w:t>
            </w:r>
            <w:r w:rsidR="00C51A88" w:rsidRPr="008C6F65">
              <w:rPr>
                <w:rFonts w:ascii="Times New Roman" w:hAnsi="Times New Roman" w:cs="Times New Roman"/>
                <w:b/>
                <w:bCs/>
                <w:sz w:val="28"/>
                <w:szCs w:val="28"/>
                <w:shd w:val="clear" w:color="auto" w:fill="FFFFFF"/>
                <w:lang w:eastAsia="en-US"/>
              </w:rPr>
              <w:t xml:space="preserve"> грн.</w:t>
            </w:r>
          </w:p>
          <w:p w:rsidR="00C51A88" w:rsidRPr="008C6F65" w:rsidRDefault="00C51A88" w:rsidP="00C82A1B">
            <w:pPr>
              <w:jc w:val="both"/>
              <w:rPr>
                <w:bCs/>
                <w:sz w:val="28"/>
                <w:szCs w:val="28"/>
                <w:shd w:val="clear" w:color="auto" w:fill="FFFFFF"/>
                <w:lang w:eastAsia="en-US"/>
              </w:rPr>
            </w:pPr>
          </w:p>
          <w:p w:rsidR="00C51A88" w:rsidRPr="008C6F65" w:rsidRDefault="00C51A88" w:rsidP="00C82A1B">
            <w:pPr>
              <w:jc w:val="both"/>
              <w:rPr>
                <w:bCs/>
                <w:sz w:val="28"/>
                <w:szCs w:val="28"/>
              </w:rPr>
            </w:pPr>
            <w:r w:rsidRPr="008C6F65">
              <w:rPr>
                <w:bCs/>
                <w:sz w:val="28"/>
                <w:szCs w:val="28"/>
                <w:shd w:val="clear" w:color="auto" w:fill="FFFFFF"/>
                <w:lang w:eastAsia="en-US"/>
              </w:rPr>
              <w:t>Витрати одного суб’єкта господарювання</w:t>
            </w:r>
            <w:r w:rsidRPr="008C6F65">
              <w:rPr>
                <w:sz w:val="28"/>
                <w:szCs w:val="28"/>
                <w:shd w:val="clear" w:color="auto" w:fill="FFFFFF"/>
                <w:lang w:eastAsia="en-US"/>
              </w:rPr>
              <w:t xml:space="preserve"> на підготовку додаткового пакету документів та </w:t>
            </w:r>
            <w:r w:rsidR="00C62FAA">
              <w:rPr>
                <w:bCs/>
                <w:iCs/>
                <w:sz w:val="28"/>
                <w:szCs w:val="28"/>
              </w:rPr>
              <w:t>затвердження</w:t>
            </w:r>
            <w:r w:rsidRPr="008C6F65">
              <w:rPr>
                <w:bCs/>
                <w:iCs/>
                <w:sz w:val="28"/>
                <w:szCs w:val="28"/>
              </w:rPr>
              <w:t xml:space="preserve"> проекту ліміту з визначеними </w:t>
            </w:r>
            <w:r w:rsidRPr="008C6F65">
              <w:rPr>
                <w:bCs/>
                <w:iCs/>
                <w:sz w:val="28"/>
                <w:szCs w:val="28"/>
              </w:rPr>
              <w:lastRenderedPageBreak/>
              <w:t>установами та державними органами,</w:t>
            </w:r>
            <w:r w:rsidRPr="008C6F65">
              <w:rPr>
                <w:sz w:val="28"/>
                <w:szCs w:val="28"/>
              </w:rPr>
              <w:t xml:space="preserve"> </w:t>
            </w:r>
            <w:r w:rsidRPr="008C6F65">
              <w:rPr>
                <w:bCs/>
                <w:sz w:val="28"/>
                <w:szCs w:val="28"/>
              </w:rPr>
              <w:t xml:space="preserve">орієнтовно складатимуть </w:t>
            </w:r>
          </w:p>
          <w:p w:rsidR="00C51A88" w:rsidRPr="008C6F65" w:rsidRDefault="00460EE0" w:rsidP="00C82A1B">
            <w:pPr>
              <w:widowControl w:val="0"/>
              <w:tabs>
                <w:tab w:val="left" w:pos="990"/>
              </w:tabs>
              <w:jc w:val="both"/>
              <w:rPr>
                <w:sz w:val="28"/>
                <w:szCs w:val="28"/>
              </w:rPr>
            </w:pPr>
            <w:r>
              <w:rPr>
                <w:b/>
                <w:sz w:val="28"/>
                <w:szCs w:val="28"/>
              </w:rPr>
              <w:t>3 530</w:t>
            </w:r>
            <w:r w:rsidR="00C51A88" w:rsidRPr="008C6F65">
              <w:rPr>
                <w:b/>
                <w:sz w:val="28"/>
                <w:szCs w:val="28"/>
              </w:rPr>
              <w:t>,45 грн.</w:t>
            </w:r>
            <w:r w:rsidR="00C51A88" w:rsidRPr="008C6F65">
              <w:rPr>
                <w:sz w:val="28"/>
                <w:szCs w:val="28"/>
              </w:rPr>
              <w:t xml:space="preserve"> </w:t>
            </w:r>
          </w:p>
        </w:tc>
        <w:tc>
          <w:tcPr>
            <w:tcW w:w="2530" w:type="dxa"/>
          </w:tcPr>
          <w:p w:rsidR="00C51A88" w:rsidRPr="008C6F65" w:rsidRDefault="00C51A88" w:rsidP="00F57D26">
            <w:pPr>
              <w:widowControl w:val="0"/>
              <w:tabs>
                <w:tab w:val="left" w:pos="990"/>
              </w:tabs>
              <w:jc w:val="both"/>
              <w:rPr>
                <w:sz w:val="28"/>
                <w:szCs w:val="28"/>
              </w:rPr>
            </w:pPr>
            <w:r w:rsidRPr="008C6F65">
              <w:rPr>
                <w:bCs/>
                <w:sz w:val="28"/>
                <w:szCs w:val="28"/>
                <w:shd w:val="clear" w:color="auto" w:fill="FFFFFF"/>
                <w:lang w:eastAsia="en-US"/>
              </w:rPr>
              <w:lastRenderedPageBreak/>
              <w:t>Така альтернатива досягнення цілей державного регулювання не дозволить вирішити проблеми, зазначені у розділ І Аналізу, а також досягти цілей державного регулювання,</w:t>
            </w:r>
            <w:r w:rsidRPr="008C6F65">
              <w:rPr>
                <w:sz w:val="28"/>
                <w:szCs w:val="28"/>
              </w:rPr>
              <w:t xml:space="preserve"> спрямованих на </w:t>
            </w:r>
            <w:r w:rsidRPr="008C6F65">
              <w:rPr>
                <w:sz w:val="28"/>
                <w:szCs w:val="28"/>
                <w:lang w:eastAsia="en-US"/>
              </w:rPr>
              <w:t>збалансоване використання природних ресурсів у межах об’єктів та територій природного-</w:t>
            </w:r>
            <w:r w:rsidRPr="008C6F65">
              <w:rPr>
                <w:sz w:val="28"/>
                <w:szCs w:val="28"/>
                <w:lang w:eastAsia="en-US"/>
              </w:rPr>
              <w:lastRenderedPageBreak/>
              <w:t>запо</w:t>
            </w:r>
            <w:r w:rsidR="00460EE0">
              <w:rPr>
                <w:sz w:val="28"/>
                <w:szCs w:val="28"/>
                <w:lang w:eastAsia="en-US"/>
              </w:rPr>
              <w:t>відного фонду місцевого</w:t>
            </w:r>
            <w:r w:rsidRPr="008C6F65">
              <w:rPr>
                <w:sz w:val="28"/>
                <w:szCs w:val="28"/>
                <w:lang w:eastAsia="en-US"/>
              </w:rPr>
              <w:t xml:space="preserve"> значення відповідно до науково-обґрунтованого рівня з метою </w:t>
            </w:r>
            <w:r w:rsidRPr="008C6F65">
              <w:rPr>
                <w:sz w:val="28"/>
                <w:szCs w:val="28"/>
                <w:shd w:val="clear" w:color="auto" w:fill="FFFFFF"/>
              </w:rPr>
              <w:t>унеможливлення їх виснаження, вичерпання та деградації</w:t>
            </w:r>
            <w:r w:rsidRPr="008C6F65">
              <w:rPr>
                <w:sz w:val="28"/>
                <w:szCs w:val="28"/>
              </w:rPr>
              <w:t xml:space="preserve">. Окрім того, альтернатива не дозволить </w:t>
            </w:r>
            <w:r w:rsidRPr="008C6F65">
              <w:rPr>
                <w:sz w:val="28"/>
                <w:szCs w:val="28"/>
                <w:shd w:val="clear" w:color="auto" w:fill="FFFFFF"/>
              </w:rPr>
              <w:t>зменшити адміністративне та фінансове навантаження на суб’єктів малого підприємництва.</w:t>
            </w:r>
          </w:p>
        </w:tc>
      </w:tr>
      <w:tr w:rsidR="00C51A88" w:rsidRPr="008C6F65" w:rsidTr="00C82A1B">
        <w:tc>
          <w:tcPr>
            <w:tcW w:w="2552" w:type="dxa"/>
            <w:tcBorders>
              <w:left w:val="nil"/>
              <w:right w:val="nil"/>
            </w:tcBorders>
          </w:tcPr>
          <w:p w:rsidR="00C51A88" w:rsidRPr="008C6F65" w:rsidRDefault="00C51A88" w:rsidP="00C82A1B">
            <w:pPr>
              <w:widowControl w:val="0"/>
              <w:tabs>
                <w:tab w:val="left" w:pos="-3686"/>
                <w:tab w:val="left" w:pos="990"/>
              </w:tabs>
              <w:spacing w:before="120" w:after="120"/>
              <w:ind w:left="90"/>
              <w:rPr>
                <w:sz w:val="20"/>
                <w:szCs w:val="20"/>
              </w:rPr>
            </w:pPr>
          </w:p>
        </w:tc>
        <w:tc>
          <w:tcPr>
            <w:tcW w:w="3510" w:type="dxa"/>
            <w:gridSpan w:val="2"/>
            <w:tcBorders>
              <w:left w:val="nil"/>
              <w:right w:val="nil"/>
            </w:tcBorders>
          </w:tcPr>
          <w:p w:rsidR="00C51A88" w:rsidRPr="008C6F65" w:rsidRDefault="00C51A88" w:rsidP="00C82A1B">
            <w:pPr>
              <w:widowControl w:val="0"/>
              <w:tabs>
                <w:tab w:val="left" w:pos="-3686"/>
                <w:tab w:val="left" w:pos="990"/>
              </w:tabs>
              <w:spacing w:before="120" w:after="120"/>
              <w:ind w:left="90"/>
              <w:rPr>
                <w:sz w:val="20"/>
                <w:szCs w:val="20"/>
              </w:rPr>
            </w:pPr>
          </w:p>
        </w:tc>
        <w:tc>
          <w:tcPr>
            <w:tcW w:w="3982" w:type="dxa"/>
            <w:gridSpan w:val="2"/>
            <w:tcBorders>
              <w:left w:val="nil"/>
              <w:right w:val="nil"/>
            </w:tcBorders>
          </w:tcPr>
          <w:p w:rsidR="00C51A88" w:rsidRPr="008C6F65" w:rsidRDefault="00C51A88" w:rsidP="00C82A1B">
            <w:pPr>
              <w:widowControl w:val="0"/>
              <w:tabs>
                <w:tab w:val="left" w:pos="-3686"/>
                <w:tab w:val="left" w:pos="990"/>
              </w:tabs>
              <w:spacing w:before="120" w:after="120"/>
              <w:ind w:left="90"/>
              <w:rPr>
                <w:sz w:val="20"/>
                <w:szCs w:val="20"/>
              </w:rPr>
            </w:pPr>
          </w:p>
        </w:tc>
      </w:tr>
      <w:tr w:rsidR="00C51A88" w:rsidRPr="008C6F65" w:rsidTr="00C82A1B">
        <w:tc>
          <w:tcPr>
            <w:tcW w:w="2552" w:type="dxa"/>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Рейтинг</w:t>
            </w:r>
          </w:p>
        </w:tc>
        <w:tc>
          <w:tcPr>
            <w:tcW w:w="3510" w:type="dxa"/>
            <w:gridSpan w:val="2"/>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Аргументи щодо переваги обраної альтернативи/причини відмови від альтернативи</w:t>
            </w:r>
          </w:p>
        </w:tc>
        <w:tc>
          <w:tcPr>
            <w:tcW w:w="3982" w:type="dxa"/>
            <w:gridSpan w:val="2"/>
          </w:tcPr>
          <w:p w:rsidR="00C51A88" w:rsidRPr="008C6F65" w:rsidRDefault="00C51A88" w:rsidP="00C82A1B">
            <w:pPr>
              <w:widowControl w:val="0"/>
              <w:tabs>
                <w:tab w:val="left" w:pos="-3686"/>
                <w:tab w:val="left" w:pos="990"/>
              </w:tabs>
              <w:jc w:val="center"/>
              <w:rPr>
                <w:b/>
                <w:bCs/>
                <w:sz w:val="28"/>
                <w:szCs w:val="28"/>
              </w:rPr>
            </w:pPr>
            <w:r w:rsidRPr="008C6F65">
              <w:rPr>
                <w:b/>
                <w:bCs/>
                <w:sz w:val="28"/>
                <w:szCs w:val="28"/>
              </w:rPr>
              <w:t>Оцінка ризику зовнішніх чинників на дію запропонованого регуляторного акта</w:t>
            </w:r>
          </w:p>
        </w:tc>
      </w:tr>
      <w:tr w:rsidR="00C51A88" w:rsidRPr="008C6F65" w:rsidTr="00C82A1B">
        <w:tc>
          <w:tcPr>
            <w:tcW w:w="2552" w:type="dxa"/>
          </w:tcPr>
          <w:p w:rsidR="00C51A88" w:rsidRPr="008C6F65" w:rsidRDefault="00C51A88" w:rsidP="00C82A1B">
            <w:pPr>
              <w:widowControl w:val="0"/>
              <w:tabs>
                <w:tab w:val="left" w:pos="990"/>
              </w:tabs>
              <w:jc w:val="both"/>
              <w:rPr>
                <w:sz w:val="28"/>
                <w:szCs w:val="28"/>
              </w:rPr>
            </w:pPr>
            <w:r w:rsidRPr="008C6F65">
              <w:rPr>
                <w:sz w:val="28"/>
                <w:szCs w:val="28"/>
              </w:rPr>
              <w:t>Альтернатива 2.</w:t>
            </w:r>
          </w:p>
          <w:p w:rsidR="00C51A88" w:rsidRPr="008C6F65" w:rsidRDefault="00C51A88" w:rsidP="00C82A1B">
            <w:pPr>
              <w:widowControl w:val="0"/>
              <w:tabs>
                <w:tab w:val="left" w:pos="990"/>
              </w:tabs>
              <w:jc w:val="both"/>
              <w:rPr>
                <w:sz w:val="28"/>
                <w:szCs w:val="28"/>
              </w:rPr>
            </w:pPr>
          </w:p>
        </w:tc>
        <w:tc>
          <w:tcPr>
            <w:tcW w:w="3510" w:type="dxa"/>
            <w:gridSpan w:val="2"/>
          </w:tcPr>
          <w:p w:rsidR="00C51A88" w:rsidRPr="008C6F65" w:rsidRDefault="00C51A88" w:rsidP="00C82A1B">
            <w:pPr>
              <w:jc w:val="both"/>
              <w:rPr>
                <w:sz w:val="28"/>
                <w:szCs w:val="28"/>
              </w:rPr>
            </w:pPr>
            <w:r w:rsidRPr="008C6F65">
              <w:rPr>
                <w:sz w:val="28"/>
                <w:szCs w:val="28"/>
                <w:shd w:val="clear" w:color="auto" w:fill="FFFFFF"/>
              </w:rPr>
              <w:t xml:space="preserve">Така альтернатива досягнення цілей державного регулювання є найбільш прийнятним та ефективним способом, оскільки дозволить вирішити проблеми, зазначені у розділі І Аналізу. Оскільки, дозволить </w:t>
            </w:r>
            <w:r w:rsidRPr="008C6F65">
              <w:rPr>
                <w:sz w:val="28"/>
                <w:szCs w:val="28"/>
                <w:shd w:val="clear" w:color="auto" w:fill="FFFFFF"/>
                <w:lang w:eastAsia="en-US"/>
              </w:rPr>
              <w:t xml:space="preserve">зменшити витрати суб’єктів господарювання на підготовку додаткового пакету документів та </w:t>
            </w:r>
            <w:r w:rsidRPr="008C6F65">
              <w:rPr>
                <w:bCs/>
                <w:iCs/>
                <w:sz w:val="28"/>
                <w:szCs w:val="28"/>
              </w:rPr>
              <w:t xml:space="preserve">погодження проекту ліміту з визначеними установами та державними органами. </w:t>
            </w:r>
            <w:r w:rsidRPr="008C6F65">
              <w:rPr>
                <w:sz w:val="28"/>
                <w:szCs w:val="28"/>
              </w:rPr>
              <w:t>Також,</w:t>
            </w:r>
            <w:r w:rsidRPr="008C6F65">
              <w:rPr>
                <w:sz w:val="28"/>
                <w:szCs w:val="28"/>
                <w:shd w:val="clear" w:color="auto" w:fill="FFFFFF"/>
                <w:lang w:eastAsia="en-US"/>
              </w:rPr>
              <w:t xml:space="preserve"> </w:t>
            </w:r>
            <w:r w:rsidRPr="008C6F65">
              <w:rPr>
                <w:sz w:val="28"/>
                <w:szCs w:val="28"/>
              </w:rPr>
              <w:t xml:space="preserve">забезпечить </w:t>
            </w:r>
            <w:r w:rsidRPr="008C6F65">
              <w:rPr>
                <w:sz w:val="28"/>
                <w:szCs w:val="28"/>
                <w:lang w:eastAsia="en-US"/>
              </w:rPr>
              <w:t xml:space="preserve">прозору та чітку </w:t>
            </w:r>
            <w:r w:rsidRPr="008C6F65">
              <w:rPr>
                <w:sz w:val="28"/>
                <w:szCs w:val="28"/>
                <w:lang w:eastAsia="en-US"/>
              </w:rPr>
              <w:lastRenderedPageBreak/>
              <w:t>процедуру затвердження лімітів на використання природних ресурсів у межах об’єктів та територій природного-запо</w:t>
            </w:r>
            <w:r w:rsidR="00F57D26">
              <w:rPr>
                <w:sz w:val="28"/>
                <w:szCs w:val="28"/>
                <w:lang w:eastAsia="en-US"/>
              </w:rPr>
              <w:t>відного фонду місцевого</w:t>
            </w:r>
            <w:r w:rsidRPr="008C6F65">
              <w:rPr>
                <w:sz w:val="28"/>
                <w:szCs w:val="28"/>
                <w:lang w:eastAsia="en-US"/>
              </w:rPr>
              <w:t xml:space="preserve"> значення; збалансоване використання природних ресурсів у межах об’єктів та територій природного-запо</w:t>
            </w:r>
            <w:r w:rsidR="00F57D26">
              <w:rPr>
                <w:sz w:val="28"/>
                <w:szCs w:val="28"/>
                <w:lang w:eastAsia="en-US"/>
              </w:rPr>
              <w:t>відного фонду місцевого</w:t>
            </w:r>
            <w:r w:rsidRPr="008C6F65">
              <w:rPr>
                <w:sz w:val="28"/>
                <w:szCs w:val="28"/>
                <w:lang w:eastAsia="en-US"/>
              </w:rPr>
              <w:t xml:space="preserve"> значення відповідно до науково-обґрунтованого рівня; ведення обліку, здійснення охорони та контролю за використанням природних ресурсів у межах об’єктів та територій природного-запо</w:t>
            </w:r>
            <w:r w:rsidR="00F57D26">
              <w:rPr>
                <w:sz w:val="28"/>
                <w:szCs w:val="28"/>
                <w:lang w:eastAsia="en-US"/>
              </w:rPr>
              <w:t>відного фонду місцевого</w:t>
            </w:r>
            <w:r w:rsidRPr="008C6F65">
              <w:rPr>
                <w:sz w:val="28"/>
                <w:szCs w:val="28"/>
                <w:lang w:eastAsia="en-US"/>
              </w:rPr>
              <w:t xml:space="preserve"> значення; забезпечення екологічної безпеки;</w:t>
            </w:r>
          </w:p>
          <w:p w:rsidR="00C51A88" w:rsidRPr="00F766FD" w:rsidRDefault="00C51A88" w:rsidP="00F766FD">
            <w:pPr>
              <w:widowControl w:val="0"/>
              <w:tabs>
                <w:tab w:val="left" w:pos="360"/>
                <w:tab w:val="left" w:pos="990"/>
              </w:tabs>
              <w:jc w:val="both"/>
              <w:rPr>
                <w:sz w:val="28"/>
                <w:szCs w:val="28"/>
                <w:lang w:eastAsia="en-US"/>
              </w:rPr>
            </w:pPr>
            <w:r w:rsidRPr="008C6F65">
              <w:rPr>
                <w:sz w:val="28"/>
                <w:szCs w:val="28"/>
                <w:lang w:eastAsia="en-US"/>
              </w:rPr>
              <w:t>запобігання та ліквідації негативного впливу господарської та іншої діяльності на навколишнє природне середовище.</w:t>
            </w:r>
          </w:p>
        </w:tc>
        <w:tc>
          <w:tcPr>
            <w:tcW w:w="3982" w:type="dxa"/>
            <w:gridSpan w:val="2"/>
          </w:tcPr>
          <w:p w:rsidR="00C51A88" w:rsidRPr="008C6F65" w:rsidRDefault="00C51A88" w:rsidP="00C82A1B">
            <w:pPr>
              <w:widowControl w:val="0"/>
              <w:tabs>
                <w:tab w:val="left" w:pos="-3686"/>
                <w:tab w:val="left" w:pos="990"/>
              </w:tabs>
              <w:jc w:val="both"/>
              <w:rPr>
                <w:sz w:val="28"/>
                <w:szCs w:val="28"/>
              </w:rPr>
            </w:pPr>
            <w:r w:rsidRPr="008C6F65">
              <w:rPr>
                <w:sz w:val="28"/>
                <w:szCs w:val="28"/>
              </w:rPr>
              <w:lastRenderedPageBreak/>
              <w:t>Ризик впливу зовнішніх чинників на дію акта не прогнозується.</w:t>
            </w:r>
          </w:p>
        </w:tc>
      </w:tr>
      <w:tr w:rsidR="00C51A88" w:rsidRPr="008C6F65" w:rsidTr="00C82A1B">
        <w:tc>
          <w:tcPr>
            <w:tcW w:w="2552" w:type="dxa"/>
          </w:tcPr>
          <w:p w:rsidR="00C51A88" w:rsidRPr="008C6F65" w:rsidRDefault="00C51A88" w:rsidP="00C82A1B">
            <w:pPr>
              <w:widowControl w:val="0"/>
              <w:tabs>
                <w:tab w:val="left" w:pos="990"/>
              </w:tabs>
              <w:ind w:left="91"/>
              <w:rPr>
                <w:sz w:val="28"/>
                <w:szCs w:val="28"/>
              </w:rPr>
            </w:pPr>
            <w:r w:rsidRPr="008C6F65">
              <w:rPr>
                <w:sz w:val="28"/>
                <w:szCs w:val="28"/>
              </w:rPr>
              <w:lastRenderedPageBreak/>
              <w:t>Альтернатива 1.</w:t>
            </w:r>
          </w:p>
        </w:tc>
        <w:tc>
          <w:tcPr>
            <w:tcW w:w="3510" w:type="dxa"/>
            <w:gridSpan w:val="2"/>
          </w:tcPr>
          <w:p w:rsidR="00C51A88" w:rsidRPr="008C6F65" w:rsidRDefault="00C51A88" w:rsidP="00C82A1B">
            <w:pPr>
              <w:pStyle w:val="af3"/>
              <w:spacing w:before="0" w:beforeAutospacing="0" w:after="0" w:afterAutospacing="0"/>
              <w:jc w:val="both"/>
              <w:rPr>
                <w:sz w:val="28"/>
                <w:szCs w:val="28"/>
                <w:lang w:val="uk-UA" w:eastAsia="uk-UA"/>
              </w:rPr>
            </w:pPr>
            <w:r w:rsidRPr="008C6F65">
              <w:rPr>
                <w:sz w:val="28"/>
                <w:szCs w:val="28"/>
                <w:lang w:val="uk-UA"/>
              </w:rPr>
              <w:t xml:space="preserve">Цей альтернативний спосіб досягнення цілей не може бути застосований, оскільки не дозволить </w:t>
            </w:r>
            <w:r w:rsidRPr="008C6F65">
              <w:rPr>
                <w:sz w:val="28"/>
                <w:szCs w:val="28"/>
                <w:shd w:val="clear" w:color="auto" w:fill="FFFFFF"/>
                <w:lang w:val="uk-UA"/>
              </w:rPr>
              <w:t xml:space="preserve">вирішити проблеми, зазначені у розділі І даного Аналізу, у тому числі, зменшити витрати суб’єктів господарювання на підготовку додаткового пакету документів та </w:t>
            </w:r>
            <w:r w:rsidRPr="008C6F65">
              <w:rPr>
                <w:bCs/>
                <w:iCs/>
                <w:sz w:val="28"/>
                <w:szCs w:val="28"/>
                <w:lang w:val="uk-UA"/>
              </w:rPr>
              <w:t xml:space="preserve">погодження проекту ліміту з визначеними установами та державними органами. </w:t>
            </w:r>
            <w:r w:rsidRPr="008C6F65">
              <w:rPr>
                <w:sz w:val="28"/>
                <w:szCs w:val="28"/>
                <w:shd w:val="clear" w:color="auto" w:fill="FFFFFF"/>
                <w:lang w:val="uk-UA"/>
              </w:rPr>
              <w:t xml:space="preserve">Також, не дозволить досягти цілей державного </w:t>
            </w:r>
            <w:r w:rsidRPr="008C6F65">
              <w:rPr>
                <w:sz w:val="28"/>
                <w:szCs w:val="28"/>
                <w:shd w:val="clear" w:color="auto" w:fill="FFFFFF"/>
                <w:lang w:val="uk-UA"/>
              </w:rPr>
              <w:lastRenderedPageBreak/>
              <w:t xml:space="preserve">регулювання, спрямованих на </w:t>
            </w:r>
            <w:r w:rsidRPr="008C6F65">
              <w:rPr>
                <w:sz w:val="28"/>
                <w:szCs w:val="28"/>
                <w:lang w:val="uk-UA"/>
              </w:rPr>
              <w:t>збалансоване використання природних ресурсів у межах об’єктів та територій природного-запо</w:t>
            </w:r>
            <w:r w:rsidR="00F57D26">
              <w:rPr>
                <w:sz w:val="28"/>
                <w:szCs w:val="28"/>
                <w:lang w:val="uk-UA"/>
              </w:rPr>
              <w:t>відного фонду місцевого</w:t>
            </w:r>
            <w:r w:rsidRPr="008C6F65">
              <w:rPr>
                <w:sz w:val="28"/>
                <w:szCs w:val="28"/>
                <w:lang w:val="uk-UA"/>
              </w:rPr>
              <w:t xml:space="preserve"> значення відповідно до науково-обґрунтованого рівня з метою </w:t>
            </w:r>
            <w:r w:rsidRPr="008C6F65">
              <w:rPr>
                <w:sz w:val="28"/>
                <w:szCs w:val="28"/>
                <w:shd w:val="clear" w:color="auto" w:fill="FFFFFF"/>
                <w:lang w:val="uk-UA"/>
              </w:rPr>
              <w:t>унеможливлення їх виснаження, вичерпання та деградації</w:t>
            </w:r>
            <w:r w:rsidRPr="008C6F65">
              <w:rPr>
                <w:sz w:val="28"/>
                <w:szCs w:val="28"/>
                <w:lang w:val="uk-UA"/>
              </w:rPr>
              <w:t xml:space="preserve"> шляхом</w:t>
            </w:r>
            <w:r w:rsidRPr="008C6F65">
              <w:rPr>
                <w:lang w:val="uk-UA"/>
              </w:rPr>
              <w:t xml:space="preserve"> </w:t>
            </w:r>
            <w:r w:rsidRPr="008C6F65">
              <w:rPr>
                <w:sz w:val="28"/>
                <w:szCs w:val="28"/>
                <w:lang w:val="uk-UA"/>
              </w:rPr>
              <w:t xml:space="preserve">приведення у відповідність до чинного законодавства положень регуляторного акта. </w:t>
            </w:r>
          </w:p>
        </w:tc>
        <w:tc>
          <w:tcPr>
            <w:tcW w:w="3982" w:type="dxa"/>
            <w:gridSpan w:val="2"/>
          </w:tcPr>
          <w:p w:rsidR="00C51A88" w:rsidRPr="008C6F65" w:rsidRDefault="00C51A88" w:rsidP="00C82A1B">
            <w:pPr>
              <w:widowControl w:val="0"/>
              <w:tabs>
                <w:tab w:val="left" w:pos="-3686"/>
                <w:tab w:val="left" w:pos="990"/>
              </w:tabs>
              <w:jc w:val="both"/>
              <w:rPr>
                <w:sz w:val="28"/>
                <w:szCs w:val="28"/>
              </w:rPr>
            </w:pPr>
            <w:r w:rsidRPr="008C6F65">
              <w:rPr>
                <w:sz w:val="28"/>
                <w:szCs w:val="28"/>
              </w:rPr>
              <w:lastRenderedPageBreak/>
              <w:t>Ризик впливу зовнішніх чинників на дію акта не прогнозується.</w:t>
            </w:r>
          </w:p>
        </w:tc>
      </w:tr>
    </w:tbl>
    <w:p w:rsidR="00C51A88" w:rsidRPr="008C6F65" w:rsidRDefault="00C51A88" w:rsidP="008C6F65">
      <w:pPr>
        <w:widowControl w:val="0"/>
        <w:tabs>
          <w:tab w:val="left" w:pos="-3686"/>
          <w:tab w:val="left" w:pos="990"/>
        </w:tabs>
        <w:ind w:firstLine="567"/>
        <w:jc w:val="both"/>
        <w:rPr>
          <w:b/>
          <w:sz w:val="28"/>
          <w:szCs w:val="28"/>
        </w:rPr>
      </w:pPr>
    </w:p>
    <w:p w:rsidR="00C51A88" w:rsidRPr="008C6F65" w:rsidRDefault="00C51A88" w:rsidP="008C6F65">
      <w:pPr>
        <w:widowControl w:val="0"/>
        <w:tabs>
          <w:tab w:val="left" w:pos="-3686"/>
          <w:tab w:val="left" w:pos="990"/>
        </w:tabs>
        <w:ind w:firstLine="567"/>
        <w:jc w:val="both"/>
        <w:rPr>
          <w:b/>
          <w:sz w:val="28"/>
          <w:szCs w:val="28"/>
        </w:rPr>
      </w:pPr>
      <w:r w:rsidRPr="008C6F65">
        <w:rPr>
          <w:b/>
          <w:sz w:val="28"/>
          <w:szCs w:val="28"/>
        </w:rPr>
        <w:t>V. Механізм та заходи, які забезпечать розв’язання визначеної проблеми</w:t>
      </w:r>
    </w:p>
    <w:p w:rsidR="00C51A88" w:rsidRPr="008C6F65" w:rsidRDefault="00C51A88" w:rsidP="008C6F65">
      <w:pPr>
        <w:widowControl w:val="0"/>
        <w:tabs>
          <w:tab w:val="left" w:pos="-3686"/>
          <w:tab w:val="left" w:pos="990"/>
        </w:tabs>
        <w:ind w:firstLine="567"/>
        <w:jc w:val="both"/>
        <w:rPr>
          <w:b/>
          <w:sz w:val="28"/>
          <w:szCs w:val="28"/>
        </w:rPr>
      </w:pPr>
    </w:p>
    <w:p w:rsidR="00C51A88" w:rsidRDefault="00C51A88" w:rsidP="00F766FD">
      <w:pPr>
        <w:widowControl w:val="0"/>
        <w:tabs>
          <w:tab w:val="left" w:pos="-3686"/>
          <w:tab w:val="left" w:pos="990"/>
        </w:tabs>
        <w:ind w:firstLine="567"/>
        <w:jc w:val="both"/>
        <w:rPr>
          <w:sz w:val="28"/>
          <w:szCs w:val="28"/>
          <w:u w:val="single"/>
        </w:rPr>
      </w:pPr>
      <w:r w:rsidRPr="008C6F65">
        <w:rPr>
          <w:sz w:val="28"/>
          <w:szCs w:val="28"/>
          <w:u w:val="single"/>
        </w:rPr>
        <w:t>Механізмами, які забезпечать розв’язання проблеми, є:</w:t>
      </w:r>
      <w:bookmarkStart w:id="10" w:name="n79"/>
      <w:bookmarkStart w:id="11" w:name="n80"/>
      <w:bookmarkStart w:id="12" w:name="n81"/>
      <w:bookmarkStart w:id="13" w:name="n83"/>
      <w:bookmarkStart w:id="14" w:name="n89"/>
      <w:bookmarkStart w:id="15" w:name="n90"/>
      <w:bookmarkStart w:id="16" w:name="n91"/>
      <w:bookmarkStart w:id="17" w:name="n92"/>
      <w:bookmarkStart w:id="18" w:name="n93"/>
      <w:bookmarkStart w:id="19" w:name="n94"/>
      <w:bookmarkStart w:id="20" w:name="n95"/>
      <w:bookmarkStart w:id="21" w:name="n97"/>
      <w:bookmarkStart w:id="22" w:name="_Hlk489262209"/>
      <w:bookmarkEnd w:id="10"/>
      <w:bookmarkEnd w:id="11"/>
      <w:bookmarkEnd w:id="12"/>
      <w:bookmarkEnd w:id="13"/>
      <w:bookmarkEnd w:id="14"/>
      <w:bookmarkEnd w:id="15"/>
      <w:bookmarkEnd w:id="16"/>
      <w:bookmarkEnd w:id="17"/>
      <w:bookmarkEnd w:id="18"/>
      <w:bookmarkEnd w:id="19"/>
      <w:bookmarkEnd w:id="20"/>
      <w:bookmarkEnd w:id="21"/>
    </w:p>
    <w:p w:rsidR="00C51A88" w:rsidRPr="00F766FD" w:rsidRDefault="00C51A88" w:rsidP="00F766FD">
      <w:pPr>
        <w:widowControl w:val="0"/>
        <w:tabs>
          <w:tab w:val="left" w:pos="-3686"/>
          <w:tab w:val="left" w:pos="990"/>
        </w:tabs>
        <w:ind w:firstLine="567"/>
        <w:jc w:val="both"/>
        <w:rPr>
          <w:sz w:val="28"/>
          <w:szCs w:val="28"/>
          <w:u w:val="single"/>
        </w:rPr>
      </w:pPr>
    </w:p>
    <w:p w:rsidR="00C51A88" w:rsidRPr="008C6F65" w:rsidRDefault="003A64BA" w:rsidP="00192DC9">
      <w:pPr>
        <w:widowControl w:val="0"/>
        <w:tabs>
          <w:tab w:val="left" w:pos="990"/>
        </w:tabs>
        <w:ind w:firstLine="567"/>
        <w:jc w:val="both"/>
        <w:rPr>
          <w:sz w:val="28"/>
          <w:szCs w:val="28"/>
        </w:rPr>
      </w:pPr>
      <w:r>
        <w:rPr>
          <w:sz w:val="28"/>
          <w:szCs w:val="28"/>
        </w:rPr>
        <w:t>Прийняття рішення обласної ради</w:t>
      </w:r>
      <w:r w:rsidR="00192DC9">
        <w:rPr>
          <w:sz w:val="28"/>
          <w:szCs w:val="28"/>
        </w:rPr>
        <w:t xml:space="preserve"> </w:t>
      </w:r>
      <w:proofErr w:type="spellStart"/>
      <w:r w:rsidR="00192DC9">
        <w:rPr>
          <w:sz w:val="28"/>
          <w:szCs w:val="28"/>
        </w:rPr>
        <w:t>„</w:t>
      </w:r>
      <w:r w:rsidR="00192DC9" w:rsidRPr="008C6F65">
        <w:rPr>
          <w:sz w:val="28"/>
          <w:szCs w:val="28"/>
        </w:rPr>
        <w:t>Про</w:t>
      </w:r>
      <w:proofErr w:type="spellEnd"/>
      <w:r w:rsidR="00192DC9" w:rsidRPr="008C6F65">
        <w:rPr>
          <w:sz w:val="28"/>
          <w:szCs w:val="28"/>
        </w:rPr>
        <w:t xml:space="preserve"> </w:t>
      </w:r>
      <w:r>
        <w:rPr>
          <w:sz w:val="28"/>
          <w:szCs w:val="28"/>
        </w:rPr>
        <w:t>п</w:t>
      </w:r>
      <w:r w:rsidR="00192DC9">
        <w:rPr>
          <w:sz w:val="28"/>
          <w:szCs w:val="28"/>
        </w:rPr>
        <w:t xml:space="preserve">орядок </w:t>
      </w:r>
      <w:r>
        <w:rPr>
          <w:sz w:val="28"/>
          <w:szCs w:val="28"/>
        </w:rPr>
        <w:t>встановлення</w:t>
      </w:r>
      <w:r w:rsidR="00192DC9" w:rsidRPr="008C6F65">
        <w:rPr>
          <w:sz w:val="28"/>
          <w:szCs w:val="28"/>
        </w:rPr>
        <w:t xml:space="preserve"> </w:t>
      </w:r>
      <w:r w:rsidR="00192DC9">
        <w:rPr>
          <w:sz w:val="28"/>
          <w:szCs w:val="28"/>
        </w:rPr>
        <w:t>лімітів на використання природних ресурсів у межах територій та об’єктів природно-заповідного фонду місцевого значення”</w:t>
      </w:r>
      <w:r w:rsidR="00C51A88" w:rsidRPr="008C6F65">
        <w:rPr>
          <w:sz w:val="28"/>
          <w:szCs w:val="28"/>
        </w:rPr>
        <w:t>, в частині:</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визначення чіткої процедури затвердження лімітів;</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уточнення та зменшення переліку документів;</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визначення вичерпного переліку підстав для відмови у затвердженні лімітів;</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скорочення термінів розгляду документів;</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виключення положень щодо необхідності погоджень проектів лімітів з визначеними установами та державними органами;</w:t>
      </w:r>
    </w:p>
    <w:p w:rsidR="00C51A88" w:rsidRPr="008C6F65" w:rsidRDefault="00C51A88" w:rsidP="008C6F65">
      <w:pPr>
        <w:widowControl w:val="0"/>
        <w:tabs>
          <w:tab w:val="left" w:pos="308"/>
          <w:tab w:val="left" w:pos="990"/>
        </w:tabs>
        <w:ind w:left="24" w:firstLine="543"/>
        <w:jc w:val="both"/>
        <w:rPr>
          <w:sz w:val="28"/>
          <w:szCs w:val="28"/>
        </w:rPr>
      </w:pPr>
      <w:r w:rsidRPr="008C6F65">
        <w:rPr>
          <w:sz w:val="28"/>
          <w:szCs w:val="28"/>
        </w:rPr>
        <w:t>забезпечення можливості подання заяви у поточному році для затвердження лімітів на поточний рік.</w:t>
      </w:r>
    </w:p>
    <w:p w:rsidR="00C51A88" w:rsidRPr="008C6F65" w:rsidRDefault="00C51A88" w:rsidP="008C6F65">
      <w:pPr>
        <w:pStyle w:val="HTML"/>
        <w:jc w:val="both"/>
        <w:rPr>
          <w:rStyle w:val="FontStyle44"/>
          <w:rFonts w:cs="Times New Roman"/>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При цьому, розв’язання визначених в розділі І Аналізу регуляторного впливу проблем забезпечать такі заходи:</w:t>
      </w:r>
    </w:p>
    <w:p w:rsidR="00C51A88" w:rsidRPr="008C6F65" w:rsidRDefault="00C51A88" w:rsidP="008C6F65">
      <w:pPr>
        <w:widowControl w:val="0"/>
        <w:tabs>
          <w:tab w:val="left" w:pos="990"/>
        </w:tabs>
        <w:jc w:val="both"/>
        <w:rPr>
          <w:sz w:val="28"/>
          <w:szCs w:val="28"/>
        </w:rPr>
      </w:pPr>
    </w:p>
    <w:p w:rsidR="00C51A88" w:rsidRPr="008C6F65" w:rsidRDefault="00C51A88" w:rsidP="008C6F65">
      <w:pPr>
        <w:widowControl w:val="0"/>
        <w:numPr>
          <w:ilvl w:val="0"/>
          <w:numId w:val="6"/>
        </w:numPr>
        <w:tabs>
          <w:tab w:val="left" w:pos="990"/>
        </w:tabs>
        <w:ind w:left="0" w:firstLine="567"/>
        <w:jc w:val="both"/>
        <w:rPr>
          <w:sz w:val="28"/>
          <w:szCs w:val="28"/>
          <w:u w:val="single"/>
        </w:rPr>
      </w:pPr>
      <w:r w:rsidRPr="008C6F65">
        <w:rPr>
          <w:sz w:val="28"/>
          <w:szCs w:val="28"/>
          <w:u w:val="single"/>
        </w:rPr>
        <w:t>Організаційні заходи для впровадження регулювання:</w:t>
      </w:r>
    </w:p>
    <w:p w:rsidR="00C51A88" w:rsidRPr="008C6F65" w:rsidRDefault="00C51A88" w:rsidP="008C6F65">
      <w:pPr>
        <w:widowControl w:val="0"/>
        <w:tabs>
          <w:tab w:val="left" w:pos="990"/>
        </w:tabs>
        <w:ind w:left="567"/>
        <w:jc w:val="both"/>
        <w:rPr>
          <w:sz w:val="28"/>
          <w:szCs w:val="28"/>
          <w:u w:val="single"/>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Для впровадження цього регуляторного акта необхідно забезпечити інформування суб’єктів господарювання про вимоги регуляторного акта шляхом його оприлюднення у засобах масової інформації та розміщенні на офіційному веб-сайті </w:t>
      </w:r>
      <w:r w:rsidR="00192DC9">
        <w:rPr>
          <w:sz w:val="28"/>
          <w:szCs w:val="28"/>
        </w:rPr>
        <w:t xml:space="preserve">Закарпатської </w:t>
      </w:r>
      <w:r w:rsidR="003A64BA">
        <w:rPr>
          <w:sz w:val="28"/>
          <w:szCs w:val="28"/>
        </w:rPr>
        <w:t>обласної ради</w:t>
      </w:r>
      <w:r w:rsidRPr="008C6F65">
        <w:rPr>
          <w:sz w:val="28"/>
          <w:szCs w:val="28"/>
        </w:rPr>
        <w:t>.</w:t>
      </w:r>
    </w:p>
    <w:p w:rsidR="00C51A88" w:rsidRPr="008C6F65" w:rsidRDefault="00C51A88" w:rsidP="008C6F65">
      <w:pPr>
        <w:widowControl w:val="0"/>
        <w:tabs>
          <w:tab w:val="left" w:pos="990"/>
        </w:tabs>
        <w:ind w:firstLine="567"/>
        <w:jc w:val="both"/>
        <w:rPr>
          <w:sz w:val="28"/>
          <w:szCs w:val="28"/>
        </w:rPr>
      </w:pPr>
      <w:r w:rsidRPr="008C6F65">
        <w:rPr>
          <w:sz w:val="28"/>
          <w:szCs w:val="28"/>
        </w:rPr>
        <w:t>Для впр</w:t>
      </w:r>
      <w:r w:rsidR="00192DC9">
        <w:rPr>
          <w:sz w:val="28"/>
          <w:szCs w:val="28"/>
        </w:rPr>
        <w:t>овадження регулят</w:t>
      </w:r>
      <w:r w:rsidR="003A64BA">
        <w:rPr>
          <w:sz w:val="28"/>
          <w:szCs w:val="28"/>
        </w:rPr>
        <w:t>орного акту обласна рада</w:t>
      </w:r>
      <w:r w:rsidR="00192DC9">
        <w:rPr>
          <w:sz w:val="28"/>
          <w:szCs w:val="28"/>
        </w:rPr>
        <w:t xml:space="preserve"> повинна</w:t>
      </w:r>
      <w:r w:rsidRPr="008C6F65">
        <w:rPr>
          <w:sz w:val="28"/>
          <w:szCs w:val="28"/>
        </w:rPr>
        <w:t xml:space="preserve"> погодити </w:t>
      </w:r>
      <w:r w:rsidRPr="008C6F65">
        <w:rPr>
          <w:sz w:val="28"/>
          <w:szCs w:val="28"/>
        </w:rPr>
        <w:lastRenderedPageBreak/>
        <w:t>проект регуляторного акту із заі</w:t>
      </w:r>
      <w:r w:rsidR="003A64BA">
        <w:rPr>
          <w:sz w:val="28"/>
          <w:szCs w:val="28"/>
        </w:rPr>
        <w:t>нтересованими органами</w:t>
      </w:r>
      <w:r w:rsidRPr="008C6F65">
        <w:rPr>
          <w:sz w:val="28"/>
          <w:szCs w:val="28"/>
        </w:rPr>
        <w:t>.</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numPr>
          <w:ilvl w:val="0"/>
          <w:numId w:val="6"/>
        </w:numPr>
        <w:tabs>
          <w:tab w:val="left" w:pos="990"/>
        </w:tabs>
        <w:ind w:left="0" w:firstLine="567"/>
        <w:jc w:val="both"/>
        <w:rPr>
          <w:sz w:val="28"/>
          <w:szCs w:val="28"/>
          <w:u w:val="single"/>
        </w:rPr>
      </w:pPr>
      <w:r w:rsidRPr="008C6F65">
        <w:rPr>
          <w:sz w:val="28"/>
          <w:szCs w:val="28"/>
          <w:u w:val="single"/>
        </w:rPr>
        <w:t>Заходи, які необхідно здійснити суб’єктам господарської діяльності:</w:t>
      </w:r>
    </w:p>
    <w:p w:rsidR="00C51A88" w:rsidRPr="008C6F65" w:rsidRDefault="00C51A88" w:rsidP="008C6F65">
      <w:pPr>
        <w:widowControl w:val="0"/>
        <w:tabs>
          <w:tab w:val="left" w:pos="990"/>
        </w:tabs>
        <w:ind w:left="567"/>
        <w:jc w:val="both"/>
        <w:rPr>
          <w:sz w:val="28"/>
          <w:szCs w:val="28"/>
          <w:u w:val="single"/>
        </w:rPr>
      </w:pPr>
    </w:p>
    <w:p w:rsidR="00C51A88" w:rsidRPr="008C6F65" w:rsidRDefault="00C51A88" w:rsidP="008C6F65">
      <w:pPr>
        <w:widowControl w:val="0"/>
        <w:numPr>
          <w:ilvl w:val="0"/>
          <w:numId w:val="5"/>
        </w:numPr>
        <w:tabs>
          <w:tab w:val="left" w:pos="990"/>
        </w:tabs>
        <w:ind w:left="0" w:firstLine="567"/>
        <w:jc w:val="both"/>
        <w:rPr>
          <w:sz w:val="28"/>
          <w:szCs w:val="28"/>
        </w:rPr>
      </w:pPr>
      <w:r w:rsidRPr="008C6F65">
        <w:rPr>
          <w:sz w:val="28"/>
          <w:szCs w:val="28"/>
        </w:rPr>
        <w:t>ознайомитися з вимогами регулювання (пошук та опрацювання регуляторного акту в мережі Інтернет);</w:t>
      </w:r>
    </w:p>
    <w:p w:rsidR="00C51A88" w:rsidRDefault="00C51A88" w:rsidP="00BE2B21">
      <w:pPr>
        <w:widowControl w:val="0"/>
        <w:tabs>
          <w:tab w:val="left" w:pos="990"/>
        </w:tabs>
        <w:ind w:firstLine="567"/>
        <w:jc w:val="both"/>
        <w:rPr>
          <w:sz w:val="28"/>
          <w:szCs w:val="28"/>
        </w:rPr>
      </w:pPr>
      <w:r w:rsidRPr="008C6F65">
        <w:rPr>
          <w:sz w:val="28"/>
          <w:szCs w:val="28"/>
        </w:rPr>
        <w:t>2) організувати виконання вимог регулювання.</w:t>
      </w:r>
      <w:bookmarkEnd w:id="22"/>
    </w:p>
    <w:p w:rsidR="00C51A88" w:rsidRDefault="00C51A88" w:rsidP="00BE2B21">
      <w:pPr>
        <w:widowControl w:val="0"/>
        <w:tabs>
          <w:tab w:val="left" w:pos="990"/>
        </w:tabs>
        <w:ind w:firstLine="567"/>
        <w:jc w:val="both"/>
        <w:rPr>
          <w:sz w:val="28"/>
          <w:szCs w:val="28"/>
        </w:rPr>
      </w:pPr>
    </w:p>
    <w:p w:rsidR="00C51A88" w:rsidRPr="008C6F65" w:rsidRDefault="00C51A88" w:rsidP="00BE2B21">
      <w:pPr>
        <w:widowControl w:val="0"/>
        <w:tabs>
          <w:tab w:val="left" w:pos="990"/>
        </w:tabs>
        <w:ind w:firstLine="567"/>
        <w:jc w:val="both"/>
        <w:rPr>
          <w:b/>
          <w:sz w:val="28"/>
          <w:szCs w:val="28"/>
        </w:rPr>
      </w:pPr>
      <w:r w:rsidRPr="008C6F65">
        <w:rPr>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C51A88" w:rsidRPr="008C6F65" w:rsidRDefault="00C51A88" w:rsidP="008C6F65">
      <w:pPr>
        <w:widowControl w:val="0"/>
        <w:tabs>
          <w:tab w:val="left" w:pos="-3686"/>
          <w:tab w:val="left" w:pos="990"/>
        </w:tabs>
        <w:ind w:firstLine="709"/>
        <w:jc w:val="center"/>
        <w:rPr>
          <w:b/>
          <w:sz w:val="28"/>
          <w:szCs w:val="28"/>
        </w:rPr>
      </w:pPr>
    </w:p>
    <w:p w:rsidR="00C51A88" w:rsidRPr="008C6F65" w:rsidRDefault="00C51A88" w:rsidP="008C6F65">
      <w:pPr>
        <w:widowControl w:val="0"/>
        <w:tabs>
          <w:tab w:val="left" w:pos="-3686"/>
          <w:tab w:val="left" w:pos="990"/>
        </w:tabs>
        <w:ind w:firstLine="567"/>
        <w:jc w:val="both"/>
        <w:rPr>
          <w:sz w:val="28"/>
          <w:szCs w:val="28"/>
        </w:rPr>
      </w:pPr>
      <w:bookmarkStart w:id="23" w:name="_Hlk496274919"/>
      <w:r w:rsidRPr="008C6F65">
        <w:rPr>
          <w:sz w:val="28"/>
          <w:szCs w:val="28"/>
        </w:rPr>
        <w:t>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C51A88" w:rsidRPr="008C6F65" w:rsidRDefault="00C51A88" w:rsidP="008C6F65">
      <w:pPr>
        <w:widowControl w:val="0"/>
        <w:tabs>
          <w:tab w:val="left" w:pos="-3686"/>
          <w:tab w:val="left" w:pos="990"/>
        </w:tabs>
        <w:ind w:firstLine="567"/>
        <w:jc w:val="both"/>
        <w:rPr>
          <w:sz w:val="28"/>
          <w:szCs w:val="28"/>
        </w:rPr>
      </w:pPr>
    </w:p>
    <w:p w:rsidR="00C51A88" w:rsidRPr="008C6F65" w:rsidRDefault="00C51A88" w:rsidP="008C6F65">
      <w:pPr>
        <w:widowControl w:val="0"/>
        <w:tabs>
          <w:tab w:val="left" w:pos="-3686"/>
          <w:tab w:val="left" w:pos="990"/>
        </w:tabs>
        <w:ind w:firstLine="567"/>
        <w:jc w:val="both"/>
        <w:rPr>
          <w:sz w:val="28"/>
          <w:szCs w:val="28"/>
        </w:rPr>
      </w:pPr>
      <w:r w:rsidRPr="008C6F65">
        <w:rPr>
          <w:sz w:val="28"/>
          <w:szCs w:val="28"/>
        </w:rPr>
        <w:t>Державне регулювання не передбачає утворення нового державного органу (або нового структурного підрозділу діючого органу).</w:t>
      </w:r>
    </w:p>
    <w:p w:rsidR="00C51A88" w:rsidRPr="008C6F65" w:rsidRDefault="00C51A88" w:rsidP="008C6F65">
      <w:pPr>
        <w:widowControl w:val="0"/>
        <w:tabs>
          <w:tab w:val="left" w:pos="-3686"/>
          <w:tab w:val="left" w:pos="990"/>
        </w:tabs>
        <w:jc w:val="both"/>
        <w:rPr>
          <w:sz w:val="28"/>
          <w:szCs w:val="28"/>
        </w:rPr>
      </w:pPr>
    </w:p>
    <w:p w:rsidR="00C51A88" w:rsidRPr="008C6F65" w:rsidRDefault="00C51A88" w:rsidP="008C6F65">
      <w:pPr>
        <w:widowControl w:val="0"/>
        <w:tabs>
          <w:tab w:val="left" w:pos="-3686"/>
          <w:tab w:val="left" w:pos="990"/>
        </w:tabs>
        <w:ind w:firstLine="567"/>
        <w:jc w:val="both"/>
        <w:rPr>
          <w:sz w:val="28"/>
          <w:szCs w:val="28"/>
        </w:rPr>
      </w:pPr>
      <w:r w:rsidRPr="008C6F65">
        <w:rPr>
          <w:sz w:val="28"/>
          <w:szCs w:val="28"/>
        </w:rPr>
        <w:t>Проведено розрахунок витрат на одного суб’єкта господарювання великого і середнього підприємництва в межах даного аналізу.</w:t>
      </w:r>
    </w:p>
    <w:p w:rsidR="00C51A88" w:rsidRPr="008C6F65" w:rsidRDefault="00C51A88" w:rsidP="008C6F65">
      <w:pPr>
        <w:widowControl w:val="0"/>
        <w:tabs>
          <w:tab w:val="left" w:pos="-3686"/>
          <w:tab w:val="left" w:pos="990"/>
        </w:tabs>
        <w:ind w:firstLine="567"/>
        <w:jc w:val="both"/>
        <w:rPr>
          <w:sz w:val="28"/>
          <w:szCs w:val="28"/>
        </w:rPr>
      </w:pPr>
    </w:p>
    <w:p w:rsidR="00C51A88" w:rsidRPr="008C6F65" w:rsidRDefault="00C51A88" w:rsidP="008C6F65">
      <w:pPr>
        <w:widowControl w:val="0"/>
        <w:tabs>
          <w:tab w:val="left" w:pos="-3686"/>
          <w:tab w:val="left" w:pos="990"/>
        </w:tabs>
        <w:ind w:firstLine="567"/>
        <w:jc w:val="both"/>
        <w:rPr>
          <w:sz w:val="28"/>
          <w:szCs w:val="28"/>
        </w:rPr>
      </w:pPr>
      <w:r w:rsidRPr="008C6F65">
        <w:rPr>
          <w:sz w:val="28"/>
          <w:szCs w:val="28"/>
        </w:rPr>
        <w:t>Проведено розрахунок витрат суб’єктів малого (</w:t>
      </w:r>
      <w:proofErr w:type="spellStart"/>
      <w:r w:rsidRPr="008C6F65">
        <w:rPr>
          <w:sz w:val="28"/>
          <w:szCs w:val="28"/>
        </w:rPr>
        <w:t>мікро</w:t>
      </w:r>
      <w:proofErr w:type="spellEnd"/>
      <w:r w:rsidRPr="008C6F65">
        <w:rPr>
          <w:sz w:val="28"/>
          <w:szCs w:val="28"/>
        </w:rPr>
        <w:t>) підприємництва в межах даного аналізу.</w:t>
      </w:r>
    </w:p>
    <w:bookmarkEnd w:id="23"/>
    <w:p w:rsidR="00C51A88" w:rsidRPr="008C6F65" w:rsidRDefault="00C51A88" w:rsidP="008C6F65">
      <w:pPr>
        <w:widowControl w:val="0"/>
        <w:tabs>
          <w:tab w:val="left" w:pos="990"/>
        </w:tabs>
        <w:rPr>
          <w:b/>
          <w:sz w:val="28"/>
          <w:szCs w:val="28"/>
        </w:rPr>
      </w:pPr>
    </w:p>
    <w:p w:rsidR="00C51A88" w:rsidRPr="008C6F65" w:rsidRDefault="00C51A88" w:rsidP="008C6F65">
      <w:pPr>
        <w:widowControl w:val="0"/>
        <w:tabs>
          <w:tab w:val="left" w:pos="990"/>
        </w:tabs>
        <w:jc w:val="center"/>
        <w:rPr>
          <w:b/>
          <w:sz w:val="28"/>
          <w:szCs w:val="28"/>
        </w:rPr>
      </w:pPr>
      <w:r w:rsidRPr="008C6F65">
        <w:rPr>
          <w:b/>
          <w:sz w:val="28"/>
          <w:szCs w:val="28"/>
        </w:rPr>
        <w:t>VII. Обґрунтування запропонованого строку дії регуляторного акта</w:t>
      </w:r>
    </w:p>
    <w:p w:rsidR="00C51A88" w:rsidRPr="008C6F65" w:rsidRDefault="00C51A88" w:rsidP="008C6F65">
      <w:pPr>
        <w:widowControl w:val="0"/>
        <w:tabs>
          <w:tab w:val="left" w:pos="990"/>
        </w:tabs>
        <w:ind w:firstLine="709"/>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Строк дії цього регуляторного акта встановлюється на необмежений термін, оскільки він регулює відносини, які мають пролонгований характер. Зміна строку дії регуляторного акта можлива в разі зміни міжнародно-правових актів чи законодавчих актів України вищої юридичної сили на виконання яких розроблений цей </w:t>
      </w:r>
      <w:r w:rsidR="00E64EA9" w:rsidRPr="008C6F65">
        <w:rPr>
          <w:sz w:val="28"/>
          <w:szCs w:val="28"/>
        </w:rPr>
        <w:t>проект</w:t>
      </w:r>
      <w:r w:rsidRPr="008C6F65">
        <w:rPr>
          <w:sz w:val="28"/>
          <w:szCs w:val="28"/>
        </w:rPr>
        <w:t xml:space="preserve"> регуляторного акта. </w:t>
      </w:r>
    </w:p>
    <w:p w:rsidR="00C51A88" w:rsidRPr="008C6F65" w:rsidRDefault="00C51A88" w:rsidP="008C6F65">
      <w:pPr>
        <w:widowControl w:val="0"/>
        <w:tabs>
          <w:tab w:val="left" w:pos="990"/>
        </w:tabs>
        <w:ind w:firstLine="567"/>
        <w:jc w:val="both"/>
        <w:rPr>
          <w:sz w:val="28"/>
          <w:szCs w:val="28"/>
        </w:rPr>
      </w:pPr>
    </w:p>
    <w:p w:rsidR="00C51A88" w:rsidRPr="008C6F65" w:rsidRDefault="00C51A88" w:rsidP="00BE2B21">
      <w:pPr>
        <w:ind w:firstLine="567"/>
        <w:jc w:val="both"/>
        <w:rPr>
          <w:sz w:val="28"/>
          <w:szCs w:val="28"/>
        </w:rPr>
      </w:pPr>
      <w:r w:rsidRPr="008C6F65">
        <w:rPr>
          <w:sz w:val="28"/>
          <w:szCs w:val="28"/>
        </w:rPr>
        <w:t>Термін набрання чинності регуляторним актом – з дня його офіційного опублікування.</w:t>
      </w:r>
    </w:p>
    <w:p w:rsidR="00C51A88" w:rsidRPr="008C6F65" w:rsidRDefault="00C51A88" w:rsidP="008C6F65">
      <w:pPr>
        <w:widowControl w:val="0"/>
        <w:tabs>
          <w:tab w:val="left" w:pos="990"/>
        </w:tabs>
        <w:rPr>
          <w:b/>
          <w:sz w:val="28"/>
          <w:szCs w:val="28"/>
        </w:rPr>
      </w:pPr>
    </w:p>
    <w:p w:rsidR="00C51A88" w:rsidRPr="008C6F65" w:rsidRDefault="00C51A88" w:rsidP="008C6F65">
      <w:pPr>
        <w:widowControl w:val="0"/>
        <w:tabs>
          <w:tab w:val="left" w:pos="990"/>
        </w:tabs>
        <w:jc w:val="center"/>
        <w:rPr>
          <w:b/>
          <w:sz w:val="28"/>
          <w:szCs w:val="28"/>
        </w:rPr>
      </w:pPr>
      <w:r w:rsidRPr="008C6F65">
        <w:rPr>
          <w:b/>
          <w:sz w:val="28"/>
          <w:szCs w:val="28"/>
        </w:rPr>
        <w:t>VIII. Визначення показників результативності дії регуляторного акта</w:t>
      </w:r>
    </w:p>
    <w:p w:rsidR="00C51A88" w:rsidRPr="008C6F65" w:rsidRDefault="00C51A88" w:rsidP="008C6F65">
      <w:pPr>
        <w:widowControl w:val="0"/>
        <w:tabs>
          <w:tab w:val="left" w:pos="990"/>
        </w:tabs>
        <w:jc w:val="both"/>
        <w:rPr>
          <w:sz w:val="28"/>
          <w:szCs w:val="28"/>
          <w:u w:val="single"/>
        </w:rPr>
      </w:pPr>
    </w:p>
    <w:p w:rsidR="00C51A88" w:rsidRPr="008C6F65" w:rsidRDefault="00C51A88" w:rsidP="008C6F65">
      <w:pPr>
        <w:widowControl w:val="0"/>
        <w:tabs>
          <w:tab w:val="left" w:pos="990"/>
        </w:tabs>
        <w:ind w:firstLine="567"/>
        <w:jc w:val="both"/>
        <w:rPr>
          <w:sz w:val="28"/>
          <w:szCs w:val="28"/>
          <w:u w:val="single"/>
        </w:rPr>
      </w:pPr>
      <w:r w:rsidRPr="008C6F65">
        <w:rPr>
          <w:sz w:val="28"/>
          <w:szCs w:val="28"/>
          <w:u w:val="single"/>
        </w:rPr>
        <w:t>Прогнозними значеннями показників результативності регуляторного акта є:</w:t>
      </w: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1. Розмір надходжень до державного та місцевих бюджетів і державних цільових фондів, пов’язаних із дією акта  – не прогнозуються. </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jc w:val="both"/>
        <w:rPr>
          <w:sz w:val="28"/>
          <w:szCs w:val="28"/>
        </w:rPr>
      </w:pPr>
      <w:r w:rsidRPr="008C6F65">
        <w:rPr>
          <w:sz w:val="28"/>
          <w:szCs w:val="28"/>
        </w:rPr>
        <w:t>2.Кількість суб’єктів господарювання:</w:t>
      </w:r>
    </w:p>
    <w:p w:rsidR="00C51A88" w:rsidRPr="008C6F65" w:rsidRDefault="00C51A88" w:rsidP="008C6F65">
      <w:pPr>
        <w:widowControl w:val="0"/>
        <w:tabs>
          <w:tab w:val="left" w:pos="990"/>
        </w:tabs>
        <w:ind w:firstLine="567"/>
        <w:jc w:val="both"/>
        <w:rPr>
          <w:sz w:val="28"/>
          <w:szCs w:val="28"/>
        </w:rPr>
      </w:pPr>
      <w:r w:rsidRPr="008C6F65">
        <w:rPr>
          <w:sz w:val="28"/>
          <w:szCs w:val="28"/>
        </w:rPr>
        <w:lastRenderedPageBreak/>
        <w:t>суб’єктів господарювання великого т</w:t>
      </w:r>
      <w:r w:rsidR="00E64EA9">
        <w:rPr>
          <w:sz w:val="28"/>
          <w:szCs w:val="28"/>
        </w:rPr>
        <w:t>а середнього підприємництва – 23</w:t>
      </w:r>
      <w:r w:rsidRPr="008C6F65">
        <w:rPr>
          <w:sz w:val="28"/>
          <w:szCs w:val="28"/>
        </w:rPr>
        <w:t>.</w:t>
      </w:r>
    </w:p>
    <w:p w:rsidR="00C51A88" w:rsidRPr="008C6F65" w:rsidRDefault="00C51A88" w:rsidP="008C6F65">
      <w:pPr>
        <w:widowControl w:val="0"/>
        <w:tabs>
          <w:tab w:val="left" w:pos="990"/>
        </w:tabs>
        <w:ind w:firstLine="567"/>
        <w:jc w:val="both"/>
        <w:rPr>
          <w:sz w:val="28"/>
          <w:szCs w:val="28"/>
        </w:rPr>
      </w:pPr>
      <w:r w:rsidRPr="008C6F65">
        <w:rPr>
          <w:sz w:val="28"/>
          <w:szCs w:val="28"/>
        </w:rPr>
        <w:t>суб’єктів господарювання мало</w:t>
      </w:r>
      <w:r w:rsidR="00E64EA9">
        <w:rPr>
          <w:sz w:val="28"/>
          <w:szCs w:val="28"/>
        </w:rPr>
        <w:t xml:space="preserve">го та </w:t>
      </w:r>
      <w:proofErr w:type="spellStart"/>
      <w:r w:rsidR="00E64EA9">
        <w:rPr>
          <w:sz w:val="28"/>
          <w:szCs w:val="28"/>
        </w:rPr>
        <w:t>мікро</w:t>
      </w:r>
      <w:proofErr w:type="spellEnd"/>
      <w:r w:rsidR="00E64EA9">
        <w:rPr>
          <w:sz w:val="28"/>
          <w:szCs w:val="28"/>
        </w:rPr>
        <w:t xml:space="preserve"> підприємництва – 971</w:t>
      </w:r>
      <w:r w:rsidRPr="008C6F65">
        <w:rPr>
          <w:sz w:val="28"/>
          <w:szCs w:val="28"/>
        </w:rPr>
        <w:t>.</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3. Розмір коштів і час, які витрачаються суб’єктами господарювання у зв’язку із виконанням вимог акта – низький.</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4. Розмір коштів, які витрачатимуться суб’єктом господарювання у зв’язку із виконанням вимог акта:</w:t>
      </w: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для одного суб’єкта господарювання великого та середнього підприємництва: </w:t>
      </w:r>
      <w:r w:rsidR="00BC431E">
        <w:rPr>
          <w:b/>
          <w:bCs/>
          <w:sz w:val="28"/>
          <w:szCs w:val="28"/>
        </w:rPr>
        <w:t>72,2</w:t>
      </w:r>
      <w:r w:rsidRPr="008C6F65">
        <w:rPr>
          <w:b/>
          <w:bCs/>
          <w:sz w:val="28"/>
          <w:szCs w:val="28"/>
        </w:rPr>
        <w:t>2 грн.</w:t>
      </w: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для одного суб’єкта господарювання малого та мікро підприємництва: </w:t>
      </w:r>
      <w:r w:rsidR="00BC431E">
        <w:rPr>
          <w:b/>
          <w:bCs/>
          <w:sz w:val="28"/>
          <w:szCs w:val="28"/>
        </w:rPr>
        <w:t>72,2</w:t>
      </w:r>
      <w:r w:rsidRPr="008C6F65">
        <w:rPr>
          <w:b/>
          <w:bCs/>
          <w:sz w:val="28"/>
          <w:szCs w:val="28"/>
        </w:rPr>
        <w:t>2 грн.</w:t>
      </w:r>
    </w:p>
    <w:p w:rsidR="00C51A88" w:rsidRPr="008C6F65" w:rsidRDefault="00C51A88" w:rsidP="008C6F65">
      <w:pPr>
        <w:widowControl w:val="0"/>
        <w:tabs>
          <w:tab w:val="left" w:pos="990"/>
        </w:tabs>
        <w:ind w:left="709" w:firstLine="567"/>
        <w:jc w:val="both"/>
        <w:rPr>
          <w:sz w:val="28"/>
          <w:szCs w:val="28"/>
        </w:rPr>
      </w:pPr>
    </w:p>
    <w:p w:rsidR="00C51A88" w:rsidRPr="008C6F65" w:rsidRDefault="00C51A88" w:rsidP="008C6F65">
      <w:pPr>
        <w:widowControl w:val="0"/>
        <w:numPr>
          <w:ilvl w:val="0"/>
          <w:numId w:val="7"/>
        </w:numPr>
        <w:tabs>
          <w:tab w:val="left" w:pos="990"/>
        </w:tabs>
        <w:ind w:left="0" w:firstLine="567"/>
        <w:jc w:val="both"/>
        <w:rPr>
          <w:sz w:val="28"/>
          <w:szCs w:val="28"/>
        </w:rPr>
      </w:pPr>
      <w:r w:rsidRPr="008C6F65">
        <w:rPr>
          <w:sz w:val="28"/>
          <w:szCs w:val="28"/>
        </w:rPr>
        <w:t>Кількість часу, який витрачатиметься суб’єктом господарювання у зв’язку із виконанням вимог акта:</w:t>
      </w:r>
    </w:p>
    <w:p w:rsidR="00C51A88" w:rsidRPr="008C6F65" w:rsidRDefault="00C51A88" w:rsidP="008C6F65">
      <w:pPr>
        <w:widowControl w:val="0"/>
        <w:ind w:firstLine="567"/>
        <w:jc w:val="both"/>
        <w:rPr>
          <w:bCs/>
          <w:sz w:val="28"/>
          <w:szCs w:val="28"/>
        </w:rPr>
      </w:pPr>
      <w:r w:rsidRPr="008C6F65">
        <w:rPr>
          <w:sz w:val="28"/>
          <w:szCs w:val="28"/>
        </w:rPr>
        <w:t>для одного суб’єкта господарювання великого та середнього підприємництва</w:t>
      </w:r>
      <w:r w:rsidRPr="008C6F65">
        <w:rPr>
          <w:bCs/>
          <w:sz w:val="28"/>
          <w:szCs w:val="28"/>
        </w:rPr>
        <w:t xml:space="preserve">: </w:t>
      </w:r>
      <w:r w:rsidRPr="008C6F65">
        <w:rPr>
          <w:b/>
          <w:sz w:val="28"/>
          <w:szCs w:val="28"/>
        </w:rPr>
        <w:t>2 год.</w:t>
      </w:r>
    </w:p>
    <w:p w:rsidR="00C51A88" w:rsidRPr="008C6F65" w:rsidRDefault="00C51A88" w:rsidP="008C6F65">
      <w:pPr>
        <w:widowControl w:val="0"/>
        <w:ind w:firstLine="567"/>
        <w:jc w:val="both"/>
        <w:rPr>
          <w:b/>
          <w:sz w:val="28"/>
          <w:szCs w:val="28"/>
        </w:rPr>
      </w:pPr>
      <w:r w:rsidRPr="008C6F65">
        <w:rPr>
          <w:bCs/>
          <w:sz w:val="28"/>
          <w:szCs w:val="28"/>
        </w:rPr>
        <w:t xml:space="preserve">для одного суб’єкта господарювання малого та </w:t>
      </w:r>
      <w:proofErr w:type="spellStart"/>
      <w:r w:rsidRPr="008C6F65">
        <w:rPr>
          <w:bCs/>
          <w:sz w:val="28"/>
          <w:szCs w:val="28"/>
        </w:rPr>
        <w:t>мікро</w:t>
      </w:r>
      <w:proofErr w:type="spellEnd"/>
      <w:r w:rsidRPr="008C6F65">
        <w:rPr>
          <w:bCs/>
          <w:sz w:val="28"/>
          <w:szCs w:val="28"/>
        </w:rPr>
        <w:t xml:space="preserve"> підприємництва:                 </w:t>
      </w:r>
      <w:r w:rsidRPr="008C6F65">
        <w:rPr>
          <w:b/>
          <w:sz w:val="28"/>
          <w:szCs w:val="28"/>
        </w:rPr>
        <w:t>2 год.</w:t>
      </w:r>
    </w:p>
    <w:p w:rsidR="00C51A88" w:rsidRPr="008C6F65" w:rsidRDefault="00C51A88" w:rsidP="008C6F65">
      <w:pPr>
        <w:widowControl w:val="0"/>
        <w:ind w:firstLine="567"/>
        <w:jc w:val="both"/>
        <w:rPr>
          <w:bCs/>
          <w:sz w:val="28"/>
          <w:szCs w:val="28"/>
        </w:rPr>
      </w:pPr>
    </w:p>
    <w:p w:rsidR="00C51A88" w:rsidRPr="008C6F65" w:rsidRDefault="00C51A88" w:rsidP="008C6F65">
      <w:pPr>
        <w:widowControl w:val="0"/>
        <w:ind w:firstLine="567"/>
        <w:jc w:val="both"/>
        <w:rPr>
          <w:bCs/>
          <w:sz w:val="28"/>
          <w:szCs w:val="28"/>
        </w:rPr>
      </w:pPr>
      <w:r w:rsidRPr="008C6F65">
        <w:rPr>
          <w:bCs/>
          <w:sz w:val="28"/>
          <w:szCs w:val="28"/>
        </w:rPr>
        <w:t xml:space="preserve">6. Рівень поінформованості суб’єктів господарювання і фізичних осіб – високий. </w:t>
      </w:r>
      <w:r w:rsidR="00BC431E" w:rsidRPr="008C6F65">
        <w:rPr>
          <w:bCs/>
          <w:sz w:val="28"/>
          <w:szCs w:val="28"/>
        </w:rPr>
        <w:t>Проект</w:t>
      </w:r>
      <w:r w:rsidRPr="008C6F65">
        <w:rPr>
          <w:bCs/>
          <w:sz w:val="28"/>
          <w:szCs w:val="28"/>
        </w:rPr>
        <w:t xml:space="preserve"> акта та відповідний аналіз регуляторного впливу оприлюднено на </w:t>
      </w:r>
      <w:r w:rsidRPr="008C6F65">
        <w:rPr>
          <w:rStyle w:val="FontStyle44"/>
          <w:sz w:val="28"/>
          <w:szCs w:val="28"/>
        </w:rPr>
        <w:t xml:space="preserve">офіційному веб-сайті </w:t>
      </w:r>
      <w:r w:rsidR="00BC431E">
        <w:rPr>
          <w:rStyle w:val="FontStyle44"/>
          <w:sz w:val="28"/>
          <w:szCs w:val="28"/>
        </w:rPr>
        <w:t xml:space="preserve">Закарпатської обласної </w:t>
      </w:r>
      <w:r w:rsidR="004205C6">
        <w:rPr>
          <w:rStyle w:val="FontStyle44"/>
          <w:sz w:val="28"/>
          <w:szCs w:val="28"/>
        </w:rPr>
        <w:t>ради</w:t>
      </w:r>
      <w:r w:rsidRPr="008C6F65">
        <w:rPr>
          <w:bCs/>
          <w:sz w:val="28"/>
          <w:szCs w:val="28"/>
        </w:rPr>
        <w:t>.</w:t>
      </w:r>
    </w:p>
    <w:p w:rsidR="00C51A88" w:rsidRPr="008C6F65" w:rsidRDefault="00C51A88" w:rsidP="008C6F65">
      <w:pPr>
        <w:widowControl w:val="0"/>
        <w:ind w:firstLine="567"/>
        <w:jc w:val="both"/>
        <w:rPr>
          <w:bCs/>
          <w:sz w:val="28"/>
          <w:szCs w:val="28"/>
          <w:u w:val="single"/>
        </w:rPr>
      </w:pPr>
    </w:p>
    <w:p w:rsidR="00C51A88" w:rsidRPr="008C6F65" w:rsidRDefault="00C51A88" w:rsidP="008C6F65">
      <w:pPr>
        <w:widowControl w:val="0"/>
        <w:ind w:firstLine="567"/>
        <w:jc w:val="both"/>
        <w:rPr>
          <w:b/>
          <w:bCs/>
          <w:sz w:val="28"/>
          <w:szCs w:val="28"/>
          <w:u w:val="single"/>
        </w:rPr>
      </w:pPr>
      <w:r w:rsidRPr="008C6F65">
        <w:rPr>
          <w:b/>
          <w:bCs/>
          <w:sz w:val="28"/>
          <w:szCs w:val="28"/>
          <w:u w:val="single"/>
        </w:rPr>
        <w:t>Додатковими показниками результативності запровадження регуляторного акта, виходячи з його цілей, слугуватимуть:</w:t>
      </w:r>
    </w:p>
    <w:p w:rsidR="00C51A88" w:rsidRPr="008C6F65" w:rsidRDefault="00C51A88" w:rsidP="008C6F65">
      <w:pPr>
        <w:widowControl w:val="0"/>
        <w:ind w:firstLine="567"/>
        <w:jc w:val="both"/>
        <w:rPr>
          <w:bCs/>
          <w:sz w:val="28"/>
          <w:szCs w:val="28"/>
          <w:u w:val="single"/>
        </w:rPr>
      </w:pPr>
    </w:p>
    <w:p w:rsidR="00C51A88" w:rsidRPr="008C6F65" w:rsidRDefault="00C51A88" w:rsidP="008C6F65">
      <w:pPr>
        <w:widowControl w:val="0"/>
        <w:numPr>
          <w:ilvl w:val="0"/>
          <w:numId w:val="8"/>
        </w:numPr>
        <w:tabs>
          <w:tab w:val="left" w:pos="990"/>
        </w:tabs>
        <w:ind w:left="0" w:firstLine="567"/>
        <w:jc w:val="both"/>
        <w:rPr>
          <w:bCs/>
          <w:sz w:val="28"/>
          <w:szCs w:val="28"/>
        </w:rPr>
      </w:pPr>
      <w:r w:rsidRPr="008C6F65">
        <w:rPr>
          <w:bCs/>
          <w:sz w:val="28"/>
          <w:szCs w:val="28"/>
        </w:rPr>
        <w:t>Кількість затверджених лімітів на спеціальне використання природних ресурсів у межах територій та об’єктів природно-запо</w:t>
      </w:r>
      <w:r w:rsidR="0040284A">
        <w:rPr>
          <w:bCs/>
          <w:sz w:val="28"/>
          <w:szCs w:val="28"/>
        </w:rPr>
        <w:t>відного фонду місцевого</w:t>
      </w:r>
      <w:r w:rsidRPr="008C6F65">
        <w:rPr>
          <w:bCs/>
          <w:sz w:val="28"/>
          <w:szCs w:val="28"/>
        </w:rPr>
        <w:t xml:space="preserve"> значення.</w:t>
      </w:r>
    </w:p>
    <w:p w:rsidR="00C51A88" w:rsidRPr="008C6F65" w:rsidRDefault="00C51A88" w:rsidP="008C6F65">
      <w:pPr>
        <w:widowControl w:val="0"/>
        <w:numPr>
          <w:ilvl w:val="0"/>
          <w:numId w:val="8"/>
        </w:numPr>
        <w:tabs>
          <w:tab w:val="left" w:pos="990"/>
        </w:tabs>
        <w:ind w:left="0" w:firstLine="567"/>
        <w:jc w:val="both"/>
        <w:rPr>
          <w:bCs/>
          <w:sz w:val="28"/>
          <w:szCs w:val="28"/>
        </w:rPr>
      </w:pPr>
      <w:r w:rsidRPr="008C6F65">
        <w:rPr>
          <w:bCs/>
          <w:sz w:val="28"/>
          <w:szCs w:val="28"/>
        </w:rPr>
        <w:t>Кількість виданих дозволів на спеціальне використання природних ресурсів у межах територій та об’єктів природно-зап</w:t>
      </w:r>
      <w:r w:rsidR="0040284A">
        <w:rPr>
          <w:bCs/>
          <w:sz w:val="28"/>
          <w:szCs w:val="28"/>
        </w:rPr>
        <w:t>овідного фонду місцевого</w:t>
      </w:r>
      <w:r w:rsidRPr="008C6F65">
        <w:rPr>
          <w:bCs/>
          <w:sz w:val="28"/>
          <w:szCs w:val="28"/>
        </w:rPr>
        <w:t xml:space="preserve"> значення.</w:t>
      </w:r>
    </w:p>
    <w:p w:rsidR="00C51A88" w:rsidRPr="008C6F65" w:rsidRDefault="00C51A88" w:rsidP="008C6F65">
      <w:pPr>
        <w:widowControl w:val="0"/>
        <w:numPr>
          <w:ilvl w:val="0"/>
          <w:numId w:val="8"/>
        </w:numPr>
        <w:tabs>
          <w:tab w:val="left" w:pos="990"/>
        </w:tabs>
        <w:ind w:left="0" w:firstLine="567"/>
        <w:jc w:val="both"/>
        <w:rPr>
          <w:bCs/>
          <w:sz w:val="28"/>
          <w:szCs w:val="28"/>
        </w:rPr>
      </w:pPr>
      <w:r w:rsidRPr="008C6F65">
        <w:rPr>
          <w:bCs/>
          <w:sz w:val="28"/>
          <w:szCs w:val="28"/>
        </w:rPr>
        <w:t>Обсяги спеціального використання природних ресурсів у межах територій та об’єктів природно-запо</w:t>
      </w:r>
      <w:r w:rsidR="0040284A">
        <w:rPr>
          <w:bCs/>
          <w:sz w:val="28"/>
          <w:szCs w:val="28"/>
        </w:rPr>
        <w:t>відного фонду місцевого</w:t>
      </w:r>
      <w:r w:rsidRPr="008C6F65">
        <w:rPr>
          <w:bCs/>
          <w:sz w:val="28"/>
          <w:szCs w:val="28"/>
        </w:rPr>
        <w:t xml:space="preserve"> значення.</w:t>
      </w:r>
    </w:p>
    <w:p w:rsidR="00C51A88" w:rsidRPr="008C6F65" w:rsidRDefault="00C51A88" w:rsidP="008C6F65">
      <w:pPr>
        <w:widowControl w:val="0"/>
        <w:numPr>
          <w:ilvl w:val="0"/>
          <w:numId w:val="8"/>
        </w:numPr>
        <w:tabs>
          <w:tab w:val="left" w:pos="990"/>
        </w:tabs>
        <w:ind w:left="0" w:firstLine="567"/>
        <w:jc w:val="both"/>
        <w:rPr>
          <w:bCs/>
          <w:sz w:val="28"/>
          <w:szCs w:val="28"/>
        </w:rPr>
      </w:pPr>
      <w:r w:rsidRPr="008C6F65">
        <w:rPr>
          <w:sz w:val="28"/>
          <w:szCs w:val="28"/>
          <w:shd w:val="clear" w:color="auto" w:fill="FFFFFF"/>
        </w:rPr>
        <w:t xml:space="preserve">Кількість територій та об’єктів природно-заповідного фонду </w:t>
      </w:r>
      <w:r w:rsidR="0040284A">
        <w:rPr>
          <w:bCs/>
          <w:sz w:val="28"/>
          <w:szCs w:val="28"/>
        </w:rPr>
        <w:t>місцевого</w:t>
      </w:r>
      <w:r w:rsidRPr="008C6F65">
        <w:rPr>
          <w:bCs/>
          <w:sz w:val="28"/>
          <w:szCs w:val="28"/>
        </w:rPr>
        <w:t xml:space="preserve"> значення</w:t>
      </w:r>
      <w:r w:rsidRPr="008C6F65">
        <w:rPr>
          <w:sz w:val="28"/>
          <w:szCs w:val="28"/>
          <w:shd w:val="clear" w:color="auto" w:fill="FFFFFF"/>
        </w:rPr>
        <w:t>, у яких буде здійснюватися спеціальне використання природних ресурсів.</w:t>
      </w:r>
    </w:p>
    <w:p w:rsidR="00C51A88" w:rsidRPr="008C6F65" w:rsidRDefault="00C51A88" w:rsidP="008C6F65">
      <w:pPr>
        <w:widowControl w:val="0"/>
        <w:tabs>
          <w:tab w:val="left" w:pos="990"/>
        </w:tabs>
        <w:ind w:left="567"/>
        <w:jc w:val="both"/>
        <w:rPr>
          <w:bCs/>
          <w:sz w:val="28"/>
          <w:szCs w:val="28"/>
        </w:rPr>
      </w:pPr>
    </w:p>
    <w:p w:rsidR="00C51A88" w:rsidRPr="008C6F65" w:rsidRDefault="00C51A88" w:rsidP="008C6F65">
      <w:pPr>
        <w:widowControl w:val="0"/>
        <w:tabs>
          <w:tab w:val="left" w:pos="990"/>
        </w:tabs>
        <w:jc w:val="center"/>
        <w:rPr>
          <w:b/>
          <w:sz w:val="28"/>
          <w:szCs w:val="28"/>
        </w:rPr>
      </w:pPr>
      <w:r w:rsidRPr="008C6F65">
        <w:rPr>
          <w:b/>
          <w:sz w:val="28"/>
          <w:szCs w:val="28"/>
        </w:rPr>
        <w:t>IX. Визначення заходів, за допомогою яких здійснюватиметься відстеження результативності дії регуляторного акта</w:t>
      </w:r>
    </w:p>
    <w:p w:rsidR="00C51A88" w:rsidRPr="008C6F65" w:rsidRDefault="00C51A88" w:rsidP="008C6F65">
      <w:pPr>
        <w:widowControl w:val="0"/>
        <w:tabs>
          <w:tab w:val="left" w:pos="990"/>
        </w:tabs>
        <w:jc w:val="center"/>
        <w:rPr>
          <w:b/>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Відстеження результативності регуляторного акта здійснюватиметься шляхом проведення базового, повторного та періодичного відстеження статистичних показників результативності акта, визначених під час проведення </w:t>
      </w:r>
      <w:r w:rsidRPr="008C6F65">
        <w:rPr>
          <w:sz w:val="28"/>
          <w:szCs w:val="28"/>
        </w:rPr>
        <w:lastRenderedPageBreak/>
        <w:t xml:space="preserve">аналізу впливу регуляторного акта. </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Вид даних, за допомогою яких здійснюватиметься відстеження результативності – статистичні.</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Відстеження результативності регуляторного акта буде здійснювати </w:t>
      </w:r>
      <w:r w:rsidR="004205C6">
        <w:rPr>
          <w:sz w:val="28"/>
          <w:szCs w:val="28"/>
        </w:rPr>
        <w:t>Закарпатська обласна рада</w:t>
      </w:r>
      <w:r w:rsidRPr="008C6F65">
        <w:rPr>
          <w:sz w:val="28"/>
          <w:szCs w:val="28"/>
        </w:rPr>
        <w:t xml:space="preserve">. </w:t>
      </w:r>
    </w:p>
    <w:p w:rsidR="00C51A88" w:rsidRPr="008C6F65" w:rsidRDefault="00C51A88" w:rsidP="008C6F65">
      <w:pPr>
        <w:widowControl w:val="0"/>
        <w:tabs>
          <w:tab w:val="left" w:pos="990"/>
        </w:tabs>
        <w:ind w:firstLine="567"/>
        <w:jc w:val="both"/>
        <w:rPr>
          <w:sz w:val="28"/>
          <w:szCs w:val="28"/>
        </w:rPr>
      </w:pPr>
    </w:p>
    <w:p w:rsidR="00C51A88" w:rsidRPr="008C6F65" w:rsidRDefault="00C51A88" w:rsidP="008C6F65">
      <w:pPr>
        <w:widowControl w:val="0"/>
        <w:tabs>
          <w:tab w:val="left" w:pos="990"/>
        </w:tabs>
        <w:ind w:firstLine="567"/>
        <w:jc w:val="both"/>
        <w:rPr>
          <w:sz w:val="28"/>
          <w:szCs w:val="28"/>
        </w:rPr>
      </w:pPr>
      <w:r w:rsidRPr="008C6F65">
        <w:rPr>
          <w:sz w:val="28"/>
          <w:szCs w:val="28"/>
        </w:rPr>
        <w:t xml:space="preserve">Строк </w:t>
      </w:r>
      <w:r>
        <w:rPr>
          <w:sz w:val="28"/>
          <w:szCs w:val="28"/>
        </w:rPr>
        <w:t>виконання заходів 15</w:t>
      </w:r>
      <w:r w:rsidRPr="008C6F65">
        <w:rPr>
          <w:sz w:val="28"/>
          <w:szCs w:val="28"/>
        </w:rPr>
        <w:t xml:space="preserve"> робочих днів.</w:t>
      </w:r>
    </w:p>
    <w:tbl>
      <w:tblPr>
        <w:tblW w:w="9930" w:type="dxa"/>
        <w:tblInd w:w="-142" w:type="dxa"/>
        <w:tblLayout w:type="fixed"/>
        <w:tblLook w:val="00A0" w:firstRow="1" w:lastRow="0" w:firstColumn="1" w:lastColumn="0" w:noHBand="0" w:noVBand="0"/>
      </w:tblPr>
      <w:tblGrid>
        <w:gridCol w:w="5533"/>
        <w:gridCol w:w="4397"/>
      </w:tblGrid>
      <w:tr w:rsidR="00C51A88" w:rsidRPr="008C6F65" w:rsidTr="00C82A1B">
        <w:tc>
          <w:tcPr>
            <w:tcW w:w="5533" w:type="dxa"/>
          </w:tcPr>
          <w:p w:rsidR="00C51A88" w:rsidRDefault="00C51A88" w:rsidP="002763FC">
            <w:pPr>
              <w:rPr>
                <w:b/>
                <w:sz w:val="28"/>
                <w:szCs w:val="28"/>
              </w:rPr>
            </w:pPr>
          </w:p>
          <w:p w:rsidR="00C51A88" w:rsidRDefault="00C51A88" w:rsidP="002763FC">
            <w:pPr>
              <w:rPr>
                <w:b/>
                <w:sz w:val="28"/>
                <w:szCs w:val="28"/>
              </w:rPr>
            </w:pPr>
          </w:p>
          <w:p w:rsidR="00C51A88" w:rsidRPr="004904EE" w:rsidRDefault="00C51A88" w:rsidP="002763FC">
            <w:pPr>
              <w:rPr>
                <w:b/>
                <w:sz w:val="28"/>
                <w:szCs w:val="28"/>
              </w:rPr>
            </w:pPr>
          </w:p>
          <w:p w:rsidR="00C51A88" w:rsidRPr="002763FC" w:rsidRDefault="004205C6" w:rsidP="002763FC">
            <w:pPr>
              <w:rPr>
                <w:b/>
                <w:sz w:val="28"/>
                <w:szCs w:val="28"/>
              </w:rPr>
            </w:pPr>
            <w:r>
              <w:rPr>
                <w:b/>
                <w:sz w:val="28"/>
                <w:szCs w:val="28"/>
              </w:rPr>
              <w:t>Закарпатська обласна рада</w:t>
            </w:r>
          </w:p>
          <w:p w:rsidR="00C51A88" w:rsidRPr="004904EE" w:rsidRDefault="00C51A88" w:rsidP="002763FC">
            <w:pPr>
              <w:rPr>
                <w:b/>
                <w:sz w:val="28"/>
                <w:szCs w:val="28"/>
              </w:rPr>
            </w:pPr>
            <w:r w:rsidRPr="004904EE">
              <w:rPr>
                <w:b/>
                <w:sz w:val="28"/>
                <w:szCs w:val="28"/>
              </w:rPr>
              <w:tab/>
            </w:r>
            <w:r w:rsidRPr="004904EE">
              <w:rPr>
                <w:b/>
                <w:sz w:val="28"/>
                <w:szCs w:val="28"/>
              </w:rPr>
              <w:tab/>
              <w:t xml:space="preserve">       </w:t>
            </w:r>
          </w:p>
          <w:p w:rsidR="00C51A88" w:rsidRPr="004904EE" w:rsidRDefault="0040284A" w:rsidP="002763FC">
            <w:pPr>
              <w:rPr>
                <w:sz w:val="28"/>
                <w:szCs w:val="28"/>
              </w:rPr>
            </w:pPr>
            <w:r>
              <w:rPr>
                <w:sz w:val="28"/>
                <w:szCs w:val="28"/>
              </w:rPr>
              <w:t>«____»_____________ 2021</w:t>
            </w:r>
            <w:r w:rsidR="00C51A88" w:rsidRPr="004904EE">
              <w:rPr>
                <w:sz w:val="28"/>
                <w:szCs w:val="28"/>
              </w:rPr>
              <w:t xml:space="preserve"> р.</w:t>
            </w:r>
          </w:p>
        </w:tc>
        <w:tc>
          <w:tcPr>
            <w:tcW w:w="4397" w:type="dxa"/>
          </w:tcPr>
          <w:p w:rsidR="00C51A88" w:rsidRPr="004904EE" w:rsidRDefault="00C51A88" w:rsidP="002763FC">
            <w:pPr>
              <w:pStyle w:val="Style6"/>
              <w:widowControl/>
              <w:tabs>
                <w:tab w:val="left" w:pos="1013"/>
              </w:tabs>
              <w:spacing w:line="240" w:lineRule="auto"/>
              <w:ind w:firstLine="851"/>
              <w:jc w:val="right"/>
              <w:rPr>
                <w:b/>
                <w:sz w:val="28"/>
                <w:szCs w:val="28"/>
                <w:lang w:val="uk-UA" w:eastAsia="en-US"/>
              </w:rPr>
            </w:pPr>
          </w:p>
          <w:p w:rsidR="00C51A88" w:rsidRPr="004904EE" w:rsidRDefault="00C51A88" w:rsidP="002763FC">
            <w:pPr>
              <w:pStyle w:val="Style6"/>
              <w:widowControl/>
              <w:tabs>
                <w:tab w:val="left" w:pos="1013"/>
              </w:tabs>
              <w:spacing w:line="240" w:lineRule="auto"/>
              <w:ind w:firstLine="851"/>
              <w:jc w:val="right"/>
              <w:rPr>
                <w:b/>
                <w:sz w:val="28"/>
                <w:szCs w:val="28"/>
                <w:lang w:val="uk-UA" w:eastAsia="en-US"/>
              </w:rPr>
            </w:pPr>
          </w:p>
          <w:p w:rsidR="00C51A88" w:rsidRDefault="00C51A88" w:rsidP="002763FC">
            <w:pPr>
              <w:pStyle w:val="Style6"/>
              <w:widowControl/>
              <w:tabs>
                <w:tab w:val="left" w:pos="1013"/>
              </w:tabs>
              <w:spacing w:line="240" w:lineRule="auto"/>
              <w:ind w:firstLine="851"/>
              <w:jc w:val="right"/>
              <w:rPr>
                <w:b/>
                <w:sz w:val="28"/>
                <w:szCs w:val="28"/>
                <w:lang w:val="uk-UA" w:eastAsia="en-US"/>
              </w:rPr>
            </w:pPr>
          </w:p>
          <w:p w:rsidR="00C51A88" w:rsidRDefault="00C51A88" w:rsidP="002763FC">
            <w:pPr>
              <w:pStyle w:val="Style6"/>
              <w:widowControl/>
              <w:tabs>
                <w:tab w:val="left" w:pos="1013"/>
              </w:tabs>
              <w:spacing w:line="240" w:lineRule="auto"/>
              <w:ind w:firstLine="851"/>
              <w:jc w:val="right"/>
              <w:rPr>
                <w:b/>
                <w:sz w:val="28"/>
                <w:szCs w:val="28"/>
                <w:lang w:val="uk-UA" w:eastAsia="en-US"/>
              </w:rPr>
            </w:pPr>
          </w:p>
          <w:p w:rsidR="00C51A88" w:rsidRPr="004904EE" w:rsidRDefault="00A4428A" w:rsidP="0040284A">
            <w:pPr>
              <w:pStyle w:val="Style6"/>
              <w:widowControl/>
              <w:tabs>
                <w:tab w:val="left" w:pos="1013"/>
              </w:tabs>
              <w:spacing w:line="240" w:lineRule="auto"/>
              <w:ind w:firstLine="0"/>
              <w:rPr>
                <w:b/>
                <w:sz w:val="28"/>
                <w:szCs w:val="28"/>
                <w:lang w:val="uk-UA" w:eastAsia="en-US"/>
              </w:rPr>
            </w:pPr>
            <w:r>
              <w:rPr>
                <w:b/>
                <w:sz w:val="28"/>
                <w:szCs w:val="28"/>
                <w:lang w:val="uk-UA" w:eastAsia="en-US"/>
              </w:rPr>
              <w:t xml:space="preserve">               </w:t>
            </w:r>
          </w:p>
        </w:tc>
      </w:tr>
    </w:tbl>
    <w:p w:rsidR="00C51A88" w:rsidRPr="008C6F65" w:rsidRDefault="00C51A88" w:rsidP="008C6F65">
      <w:pPr>
        <w:rPr>
          <w:b/>
          <w:bCs/>
          <w:sz w:val="28"/>
          <w:szCs w:val="28"/>
        </w:rPr>
      </w:pPr>
    </w:p>
    <w:p w:rsidR="00C51A88" w:rsidRPr="00881E2F" w:rsidRDefault="00C51A88" w:rsidP="008C6F65">
      <w:pPr>
        <w:widowControl w:val="0"/>
        <w:tabs>
          <w:tab w:val="left" w:pos="990"/>
        </w:tabs>
        <w:jc w:val="right"/>
        <w:rPr>
          <w:b/>
          <w:sz w:val="28"/>
          <w:szCs w:val="28"/>
        </w:rPr>
      </w:pPr>
      <w:r w:rsidRPr="008C6F65">
        <w:rPr>
          <w:b/>
          <w:bCs/>
          <w:sz w:val="28"/>
          <w:szCs w:val="28"/>
        </w:rPr>
        <w:br w:type="page"/>
      </w:r>
      <w:r w:rsidRPr="00881E2F">
        <w:rPr>
          <w:b/>
          <w:bCs/>
          <w:sz w:val="28"/>
          <w:szCs w:val="28"/>
        </w:rPr>
        <w:lastRenderedPageBreak/>
        <w:t>Додаток 1</w:t>
      </w:r>
      <w:r w:rsidRPr="00881E2F">
        <w:rPr>
          <w:b/>
          <w:sz w:val="28"/>
          <w:szCs w:val="28"/>
        </w:rPr>
        <w:t xml:space="preserve"> </w:t>
      </w:r>
    </w:p>
    <w:p w:rsidR="00C51A88" w:rsidRDefault="00C51A88" w:rsidP="008C6F65">
      <w:pPr>
        <w:widowControl w:val="0"/>
        <w:tabs>
          <w:tab w:val="left" w:pos="990"/>
        </w:tabs>
        <w:jc w:val="center"/>
        <w:rPr>
          <w:b/>
          <w:sz w:val="28"/>
          <w:szCs w:val="28"/>
        </w:rPr>
      </w:pPr>
    </w:p>
    <w:p w:rsidR="00C51A88" w:rsidRPr="00474601" w:rsidRDefault="00C51A88" w:rsidP="008C6F65">
      <w:pPr>
        <w:widowControl w:val="0"/>
        <w:tabs>
          <w:tab w:val="left" w:pos="990"/>
        </w:tabs>
        <w:jc w:val="center"/>
        <w:rPr>
          <w:b/>
          <w:sz w:val="28"/>
          <w:szCs w:val="28"/>
        </w:rPr>
      </w:pPr>
      <w:r w:rsidRPr="00474601">
        <w:rPr>
          <w:b/>
          <w:sz w:val="28"/>
          <w:szCs w:val="28"/>
        </w:rPr>
        <w:t>Витрати на одного суб’єкта господарювання великого і середнього підприємництва, які виникають внаслідок дії регуляторного акта</w:t>
      </w:r>
    </w:p>
    <w:p w:rsidR="00C51A88" w:rsidRPr="00474601" w:rsidRDefault="00C51A88" w:rsidP="008C6F65">
      <w:pPr>
        <w:widowControl w:val="0"/>
        <w:tabs>
          <w:tab w:val="left" w:pos="990"/>
        </w:tabs>
        <w:jc w:val="center"/>
        <w:rPr>
          <w:b/>
          <w:sz w:val="28"/>
          <w:szCs w:val="28"/>
        </w:rPr>
      </w:pPr>
    </w:p>
    <w:p w:rsidR="00C51A88" w:rsidRPr="00474601" w:rsidRDefault="00C51A88" w:rsidP="008C6F65">
      <w:pPr>
        <w:widowControl w:val="0"/>
        <w:tabs>
          <w:tab w:val="left" w:pos="990"/>
        </w:tabs>
        <w:jc w:val="both"/>
        <w:rPr>
          <w:b/>
          <w:sz w:val="8"/>
          <w:szCs w:val="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552"/>
        <w:gridCol w:w="2693"/>
      </w:tblGrid>
      <w:tr w:rsidR="00C51A88" w:rsidRPr="00474601" w:rsidTr="00C82A1B">
        <w:tc>
          <w:tcPr>
            <w:tcW w:w="709" w:type="dxa"/>
          </w:tcPr>
          <w:p w:rsidR="00C51A88" w:rsidRPr="00474601" w:rsidRDefault="00C51A88" w:rsidP="00C82A1B">
            <w:pPr>
              <w:jc w:val="center"/>
              <w:rPr>
                <w:sz w:val="28"/>
                <w:szCs w:val="28"/>
              </w:rPr>
            </w:pPr>
            <w:r w:rsidRPr="00474601">
              <w:rPr>
                <w:sz w:val="28"/>
                <w:szCs w:val="28"/>
              </w:rPr>
              <w:t>№ п/</w:t>
            </w:r>
            <w:proofErr w:type="spellStart"/>
            <w:r w:rsidRPr="00474601">
              <w:rPr>
                <w:sz w:val="28"/>
                <w:szCs w:val="28"/>
              </w:rPr>
              <w:t>п</w:t>
            </w:r>
            <w:proofErr w:type="spellEnd"/>
          </w:p>
        </w:tc>
        <w:tc>
          <w:tcPr>
            <w:tcW w:w="3969" w:type="dxa"/>
          </w:tcPr>
          <w:p w:rsidR="00C51A88" w:rsidRPr="00474601" w:rsidRDefault="00C51A88" w:rsidP="00C82A1B">
            <w:pPr>
              <w:jc w:val="center"/>
              <w:rPr>
                <w:sz w:val="28"/>
                <w:szCs w:val="28"/>
              </w:rPr>
            </w:pPr>
            <w:r w:rsidRPr="00474601">
              <w:rPr>
                <w:sz w:val="28"/>
                <w:szCs w:val="28"/>
              </w:rPr>
              <w:t>Витрати</w:t>
            </w:r>
          </w:p>
        </w:tc>
        <w:tc>
          <w:tcPr>
            <w:tcW w:w="2552" w:type="dxa"/>
          </w:tcPr>
          <w:p w:rsidR="00C51A88" w:rsidRPr="00474601" w:rsidRDefault="00C51A88" w:rsidP="00C82A1B">
            <w:pPr>
              <w:jc w:val="center"/>
              <w:rPr>
                <w:sz w:val="28"/>
                <w:szCs w:val="28"/>
              </w:rPr>
            </w:pPr>
            <w:r w:rsidRPr="00474601">
              <w:rPr>
                <w:sz w:val="28"/>
                <w:szCs w:val="28"/>
              </w:rPr>
              <w:t>За перший рік</w:t>
            </w:r>
          </w:p>
        </w:tc>
        <w:tc>
          <w:tcPr>
            <w:tcW w:w="2693" w:type="dxa"/>
          </w:tcPr>
          <w:p w:rsidR="00C51A88" w:rsidRPr="00474601" w:rsidRDefault="00C51A88" w:rsidP="00C82A1B">
            <w:pPr>
              <w:jc w:val="center"/>
              <w:rPr>
                <w:sz w:val="28"/>
                <w:szCs w:val="28"/>
              </w:rPr>
            </w:pPr>
            <w:r w:rsidRPr="00474601">
              <w:rPr>
                <w:sz w:val="28"/>
                <w:szCs w:val="28"/>
              </w:rPr>
              <w:t>За п’ять років</w:t>
            </w:r>
          </w:p>
        </w:tc>
      </w:tr>
      <w:tr w:rsidR="00C51A88" w:rsidRPr="00474601" w:rsidTr="00C82A1B">
        <w:tc>
          <w:tcPr>
            <w:tcW w:w="709" w:type="dxa"/>
          </w:tcPr>
          <w:p w:rsidR="00C51A88" w:rsidRPr="00474601" w:rsidRDefault="00C51A88" w:rsidP="00C82A1B">
            <w:pPr>
              <w:jc w:val="center"/>
              <w:rPr>
                <w:sz w:val="28"/>
                <w:szCs w:val="28"/>
              </w:rPr>
            </w:pPr>
            <w:r w:rsidRPr="00474601">
              <w:rPr>
                <w:sz w:val="28"/>
                <w:szCs w:val="28"/>
              </w:rPr>
              <w:t>1</w:t>
            </w:r>
          </w:p>
        </w:tc>
        <w:tc>
          <w:tcPr>
            <w:tcW w:w="3969" w:type="dxa"/>
          </w:tcPr>
          <w:p w:rsidR="00C51A88" w:rsidRPr="00474601" w:rsidRDefault="00C51A88" w:rsidP="00C82A1B">
            <w:pPr>
              <w:jc w:val="both"/>
              <w:rPr>
                <w:sz w:val="28"/>
                <w:szCs w:val="28"/>
              </w:rPr>
            </w:pPr>
            <w:r w:rsidRPr="00474601">
              <w:rPr>
                <w:sz w:val="28"/>
                <w:szCs w:val="28"/>
              </w:rPr>
              <w:t>Процедури отримання первинної інформації про вимоги регулювання</w:t>
            </w:r>
          </w:p>
        </w:tc>
        <w:tc>
          <w:tcPr>
            <w:tcW w:w="2552" w:type="dxa"/>
          </w:tcPr>
          <w:p w:rsidR="00C51A88" w:rsidRPr="00474601" w:rsidRDefault="00723F42" w:rsidP="00C82A1B">
            <w:pPr>
              <w:keepNext/>
              <w:widowControl w:val="0"/>
              <w:jc w:val="center"/>
              <w:textAlignment w:val="baseline"/>
              <w:rPr>
                <w:b/>
                <w:bCs/>
                <w:sz w:val="28"/>
                <w:szCs w:val="28"/>
              </w:rPr>
            </w:pPr>
            <w:r>
              <w:rPr>
                <w:b/>
                <w:bCs/>
                <w:sz w:val="28"/>
                <w:szCs w:val="28"/>
              </w:rPr>
              <w:t>72,2</w:t>
            </w:r>
            <w:r w:rsidR="00C51A88" w:rsidRPr="00474601">
              <w:rPr>
                <w:b/>
                <w:bCs/>
                <w:sz w:val="28"/>
                <w:szCs w:val="28"/>
              </w:rPr>
              <w:t>2 грн.</w:t>
            </w:r>
          </w:p>
        </w:tc>
        <w:tc>
          <w:tcPr>
            <w:tcW w:w="2693" w:type="dxa"/>
          </w:tcPr>
          <w:p w:rsidR="00C51A88" w:rsidRPr="00474601" w:rsidRDefault="00C51A88" w:rsidP="00C82A1B">
            <w:pPr>
              <w:keepNext/>
              <w:widowControl w:val="0"/>
              <w:jc w:val="center"/>
              <w:textAlignment w:val="baseline"/>
              <w:rPr>
                <w:sz w:val="28"/>
                <w:szCs w:val="28"/>
              </w:rPr>
            </w:pPr>
            <w:r w:rsidRPr="00474601">
              <w:rPr>
                <w:sz w:val="28"/>
                <w:szCs w:val="28"/>
              </w:rPr>
              <w:t>0,00 грн.</w:t>
            </w:r>
          </w:p>
          <w:p w:rsidR="00C51A88" w:rsidRPr="00474601" w:rsidRDefault="00C51A88" w:rsidP="00C82A1B">
            <w:pPr>
              <w:keepNext/>
              <w:widowControl w:val="0"/>
              <w:jc w:val="center"/>
              <w:textAlignment w:val="baseline"/>
              <w:rPr>
                <w:sz w:val="28"/>
                <w:szCs w:val="28"/>
              </w:rPr>
            </w:pPr>
            <w:r w:rsidRPr="00474601">
              <w:rPr>
                <w:sz w:val="28"/>
                <w:szCs w:val="28"/>
              </w:rPr>
              <w:t>(припущено, що суб’єкт повинен виконувати вимоги регулювання лише в перший рік; за результатами консультацій)</w:t>
            </w:r>
          </w:p>
        </w:tc>
      </w:tr>
      <w:tr w:rsidR="00C51A88" w:rsidRPr="00474601" w:rsidTr="00C82A1B">
        <w:tc>
          <w:tcPr>
            <w:tcW w:w="709" w:type="dxa"/>
          </w:tcPr>
          <w:p w:rsidR="00C51A88" w:rsidRPr="00474601" w:rsidRDefault="00C51A88" w:rsidP="00C82A1B">
            <w:pPr>
              <w:jc w:val="center"/>
              <w:rPr>
                <w:sz w:val="28"/>
                <w:szCs w:val="28"/>
              </w:rPr>
            </w:pPr>
            <w:r w:rsidRPr="00474601">
              <w:rPr>
                <w:sz w:val="28"/>
                <w:szCs w:val="28"/>
              </w:rPr>
              <w:t>2</w:t>
            </w:r>
          </w:p>
        </w:tc>
        <w:tc>
          <w:tcPr>
            <w:tcW w:w="3969" w:type="dxa"/>
          </w:tcPr>
          <w:p w:rsidR="00C51A88" w:rsidRPr="00474601" w:rsidRDefault="00C51A88" w:rsidP="00C82A1B">
            <w:pPr>
              <w:jc w:val="both"/>
              <w:rPr>
                <w:sz w:val="28"/>
                <w:szCs w:val="28"/>
              </w:rPr>
            </w:pPr>
            <w:r w:rsidRPr="00474601">
              <w:rPr>
                <w:sz w:val="28"/>
                <w:szCs w:val="28"/>
              </w:rPr>
              <w:t>Процедури організації виконання вимог регулювання</w:t>
            </w:r>
          </w:p>
        </w:tc>
        <w:tc>
          <w:tcPr>
            <w:tcW w:w="2552" w:type="dxa"/>
          </w:tcPr>
          <w:p w:rsidR="00C51A88" w:rsidRPr="00474601" w:rsidRDefault="00C51A88" w:rsidP="00C82A1B">
            <w:pPr>
              <w:jc w:val="center"/>
              <w:rPr>
                <w:sz w:val="28"/>
                <w:szCs w:val="28"/>
              </w:rPr>
            </w:pPr>
            <w:r w:rsidRPr="00474601">
              <w:rPr>
                <w:sz w:val="28"/>
                <w:szCs w:val="28"/>
              </w:rPr>
              <w:t>0,00 грн.</w:t>
            </w:r>
          </w:p>
        </w:tc>
        <w:tc>
          <w:tcPr>
            <w:tcW w:w="2693" w:type="dxa"/>
          </w:tcPr>
          <w:p w:rsidR="00C51A88" w:rsidRPr="00474601" w:rsidRDefault="00C51A88" w:rsidP="00C82A1B">
            <w:pPr>
              <w:jc w:val="center"/>
              <w:rPr>
                <w:sz w:val="28"/>
                <w:szCs w:val="28"/>
              </w:rPr>
            </w:pPr>
            <w:r w:rsidRPr="00474601">
              <w:rPr>
                <w:sz w:val="28"/>
                <w:szCs w:val="28"/>
              </w:rPr>
              <w:t>0,00 грн.</w:t>
            </w:r>
          </w:p>
        </w:tc>
      </w:tr>
      <w:tr w:rsidR="00C51A88" w:rsidRPr="00474601" w:rsidTr="00C82A1B">
        <w:tc>
          <w:tcPr>
            <w:tcW w:w="709" w:type="dxa"/>
          </w:tcPr>
          <w:p w:rsidR="00C51A88" w:rsidRPr="00474601" w:rsidRDefault="00C51A88" w:rsidP="00C82A1B">
            <w:pPr>
              <w:jc w:val="center"/>
              <w:rPr>
                <w:sz w:val="28"/>
                <w:szCs w:val="28"/>
              </w:rPr>
            </w:pPr>
            <w:r w:rsidRPr="00474601">
              <w:rPr>
                <w:sz w:val="28"/>
                <w:szCs w:val="28"/>
              </w:rPr>
              <w:t>3</w:t>
            </w:r>
          </w:p>
        </w:tc>
        <w:tc>
          <w:tcPr>
            <w:tcW w:w="3969" w:type="dxa"/>
          </w:tcPr>
          <w:p w:rsidR="00C51A88" w:rsidRPr="00474601" w:rsidRDefault="00C51A88" w:rsidP="00C82A1B">
            <w:pPr>
              <w:jc w:val="both"/>
              <w:rPr>
                <w:sz w:val="28"/>
                <w:szCs w:val="28"/>
              </w:rPr>
            </w:pPr>
            <w:r w:rsidRPr="00474601">
              <w:rPr>
                <w:sz w:val="28"/>
                <w:szCs w:val="28"/>
              </w:rPr>
              <w:t>РАЗОМ (сума рядків: 1+2+3), гривень</w:t>
            </w:r>
          </w:p>
        </w:tc>
        <w:tc>
          <w:tcPr>
            <w:tcW w:w="2552" w:type="dxa"/>
          </w:tcPr>
          <w:p w:rsidR="00C51A88" w:rsidRPr="00474601" w:rsidRDefault="00723F42" w:rsidP="00C82A1B">
            <w:pPr>
              <w:jc w:val="center"/>
              <w:rPr>
                <w:b/>
                <w:bCs/>
                <w:sz w:val="28"/>
                <w:szCs w:val="28"/>
              </w:rPr>
            </w:pPr>
            <w:r>
              <w:rPr>
                <w:b/>
                <w:bCs/>
                <w:sz w:val="28"/>
                <w:szCs w:val="28"/>
              </w:rPr>
              <w:t>72,2</w:t>
            </w:r>
            <w:r w:rsidR="00C51A88" w:rsidRPr="00474601">
              <w:rPr>
                <w:b/>
                <w:bCs/>
                <w:sz w:val="28"/>
                <w:szCs w:val="28"/>
              </w:rPr>
              <w:t>2 грн.</w:t>
            </w:r>
          </w:p>
        </w:tc>
        <w:tc>
          <w:tcPr>
            <w:tcW w:w="2693" w:type="dxa"/>
          </w:tcPr>
          <w:p w:rsidR="00C51A88" w:rsidRPr="00474601" w:rsidRDefault="00C51A88" w:rsidP="00C82A1B">
            <w:pPr>
              <w:tabs>
                <w:tab w:val="left" w:pos="552"/>
                <w:tab w:val="center" w:pos="801"/>
              </w:tabs>
              <w:jc w:val="center"/>
              <w:rPr>
                <w:sz w:val="28"/>
                <w:szCs w:val="28"/>
              </w:rPr>
            </w:pPr>
            <w:r w:rsidRPr="00474601">
              <w:rPr>
                <w:sz w:val="28"/>
                <w:szCs w:val="28"/>
              </w:rPr>
              <w:t>0,00 грн.</w:t>
            </w:r>
          </w:p>
        </w:tc>
      </w:tr>
      <w:tr w:rsidR="00C51A88" w:rsidRPr="00474601" w:rsidTr="00C82A1B">
        <w:tc>
          <w:tcPr>
            <w:tcW w:w="709" w:type="dxa"/>
          </w:tcPr>
          <w:p w:rsidR="00C51A88" w:rsidRPr="00474601" w:rsidRDefault="00C51A88" w:rsidP="00C82A1B">
            <w:pPr>
              <w:jc w:val="center"/>
              <w:rPr>
                <w:sz w:val="28"/>
                <w:szCs w:val="28"/>
              </w:rPr>
            </w:pPr>
            <w:r w:rsidRPr="00474601">
              <w:rPr>
                <w:sz w:val="28"/>
                <w:szCs w:val="28"/>
              </w:rPr>
              <w:t>4</w:t>
            </w:r>
          </w:p>
        </w:tc>
        <w:tc>
          <w:tcPr>
            <w:tcW w:w="3969" w:type="dxa"/>
          </w:tcPr>
          <w:p w:rsidR="00C51A88" w:rsidRPr="00474601" w:rsidRDefault="00C51A88" w:rsidP="00C82A1B">
            <w:pPr>
              <w:jc w:val="both"/>
              <w:rPr>
                <w:sz w:val="28"/>
                <w:szCs w:val="28"/>
              </w:rPr>
            </w:pPr>
            <w:r w:rsidRPr="00474601">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2552" w:type="dxa"/>
          </w:tcPr>
          <w:p w:rsidR="00C51A88" w:rsidRPr="00474601" w:rsidRDefault="00C51A88" w:rsidP="00C82A1B">
            <w:pPr>
              <w:jc w:val="center"/>
              <w:rPr>
                <w:sz w:val="28"/>
                <w:szCs w:val="28"/>
              </w:rPr>
            </w:pPr>
          </w:p>
          <w:p w:rsidR="00C51A88" w:rsidRPr="00474601" w:rsidRDefault="00723F42" w:rsidP="00C82A1B">
            <w:pPr>
              <w:jc w:val="center"/>
              <w:rPr>
                <w:b/>
                <w:bCs/>
                <w:sz w:val="28"/>
                <w:szCs w:val="28"/>
              </w:rPr>
            </w:pPr>
            <w:r>
              <w:rPr>
                <w:b/>
                <w:bCs/>
                <w:sz w:val="28"/>
                <w:szCs w:val="28"/>
              </w:rPr>
              <w:t>23</w:t>
            </w:r>
          </w:p>
        </w:tc>
        <w:tc>
          <w:tcPr>
            <w:tcW w:w="2693" w:type="dxa"/>
          </w:tcPr>
          <w:p w:rsidR="00C51A88" w:rsidRPr="00474601" w:rsidRDefault="00C51A88" w:rsidP="00C82A1B">
            <w:pPr>
              <w:jc w:val="center"/>
              <w:rPr>
                <w:sz w:val="28"/>
                <w:szCs w:val="28"/>
              </w:rPr>
            </w:pPr>
          </w:p>
          <w:p w:rsidR="00C51A88" w:rsidRPr="00474601" w:rsidRDefault="00C51A88" w:rsidP="00C82A1B">
            <w:pPr>
              <w:jc w:val="center"/>
              <w:rPr>
                <w:sz w:val="28"/>
                <w:szCs w:val="28"/>
              </w:rPr>
            </w:pPr>
            <w:r w:rsidRPr="00474601">
              <w:rPr>
                <w:sz w:val="28"/>
                <w:szCs w:val="28"/>
              </w:rPr>
              <w:t>Х</w:t>
            </w:r>
          </w:p>
        </w:tc>
      </w:tr>
      <w:tr w:rsidR="00C51A88" w:rsidRPr="00474601" w:rsidTr="00C82A1B">
        <w:tc>
          <w:tcPr>
            <w:tcW w:w="709" w:type="dxa"/>
          </w:tcPr>
          <w:p w:rsidR="00C51A88" w:rsidRPr="00474601" w:rsidRDefault="00C51A88" w:rsidP="00C82A1B">
            <w:pPr>
              <w:jc w:val="center"/>
              <w:rPr>
                <w:sz w:val="28"/>
                <w:szCs w:val="28"/>
              </w:rPr>
            </w:pPr>
            <w:r w:rsidRPr="00474601">
              <w:rPr>
                <w:sz w:val="28"/>
                <w:szCs w:val="28"/>
              </w:rPr>
              <w:t>5</w:t>
            </w:r>
          </w:p>
        </w:tc>
        <w:tc>
          <w:tcPr>
            <w:tcW w:w="3969" w:type="dxa"/>
          </w:tcPr>
          <w:p w:rsidR="00C51A88" w:rsidRPr="00474601" w:rsidRDefault="00C51A88" w:rsidP="00C82A1B">
            <w:pPr>
              <w:jc w:val="both"/>
              <w:rPr>
                <w:sz w:val="28"/>
                <w:szCs w:val="28"/>
              </w:rPr>
            </w:pPr>
            <w:r w:rsidRPr="00474601">
              <w:rPr>
                <w:sz w:val="28"/>
                <w:szCs w:val="28"/>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tc>
        <w:tc>
          <w:tcPr>
            <w:tcW w:w="2552" w:type="dxa"/>
          </w:tcPr>
          <w:p w:rsidR="00C51A88" w:rsidRPr="00474601" w:rsidRDefault="00723F42" w:rsidP="00C82A1B">
            <w:pPr>
              <w:jc w:val="center"/>
              <w:rPr>
                <w:b/>
                <w:sz w:val="28"/>
                <w:szCs w:val="28"/>
              </w:rPr>
            </w:pPr>
            <w:r>
              <w:rPr>
                <w:b/>
                <w:sz w:val="28"/>
                <w:szCs w:val="28"/>
              </w:rPr>
              <w:t>1661,06</w:t>
            </w:r>
            <w:r w:rsidR="00C51A88" w:rsidRPr="00474601">
              <w:rPr>
                <w:b/>
                <w:sz w:val="28"/>
                <w:szCs w:val="28"/>
              </w:rPr>
              <w:t xml:space="preserve"> грн.</w:t>
            </w:r>
          </w:p>
        </w:tc>
        <w:tc>
          <w:tcPr>
            <w:tcW w:w="2693" w:type="dxa"/>
          </w:tcPr>
          <w:p w:rsidR="00C51A88" w:rsidRPr="00474601" w:rsidRDefault="00C51A88" w:rsidP="00C82A1B">
            <w:pPr>
              <w:jc w:val="center"/>
              <w:rPr>
                <w:bCs/>
                <w:sz w:val="28"/>
                <w:szCs w:val="28"/>
              </w:rPr>
            </w:pPr>
            <w:r w:rsidRPr="00474601">
              <w:rPr>
                <w:bCs/>
                <w:sz w:val="28"/>
                <w:szCs w:val="28"/>
              </w:rPr>
              <w:t>Х</w:t>
            </w:r>
          </w:p>
        </w:tc>
      </w:tr>
    </w:tbl>
    <w:p w:rsidR="00C51A88" w:rsidRPr="00723F42" w:rsidRDefault="00C51A88" w:rsidP="008C6F65">
      <w:pPr>
        <w:jc w:val="right"/>
        <w:rPr>
          <w:b/>
          <w:bCs/>
          <w:sz w:val="28"/>
          <w:szCs w:val="28"/>
        </w:rPr>
      </w:pPr>
    </w:p>
    <w:p w:rsidR="00C51A88" w:rsidRPr="00881E2F" w:rsidRDefault="00C51A88" w:rsidP="008C6F65">
      <w:pPr>
        <w:widowControl w:val="0"/>
        <w:tabs>
          <w:tab w:val="left" w:pos="990"/>
        </w:tabs>
        <w:jc w:val="right"/>
        <w:rPr>
          <w:b/>
          <w:bCs/>
          <w:sz w:val="28"/>
          <w:szCs w:val="28"/>
        </w:rPr>
      </w:pPr>
      <w:r>
        <w:rPr>
          <w:b/>
          <w:bCs/>
          <w:color w:val="FF0000"/>
          <w:sz w:val="28"/>
          <w:szCs w:val="28"/>
        </w:rPr>
        <w:br w:type="page"/>
      </w:r>
      <w:r w:rsidRPr="00881E2F">
        <w:rPr>
          <w:b/>
          <w:bCs/>
          <w:sz w:val="28"/>
          <w:szCs w:val="28"/>
        </w:rPr>
        <w:lastRenderedPageBreak/>
        <w:t>Додаток 2</w:t>
      </w:r>
    </w:p>
    <w:p w:rsidR="00C51A88" w:rsidRPr="00474601" w:rsidRDefault="00C51A88" w:rsidP="008C6F65">
      <w:pPr>
        <w:widowControl w:val="0"/>
        <w:tabs>
          <w:tab w:val="left" w:pos="990"/>
        </w:tabs>
        <w:jc w:val="center"/>
        <w:rPr>
          <w:b/>
          <w:sz w:val="28"/>
          <w:szCs w:val="28"/>
        </w:rPr>
      </w:pPr>
      <w:r w:rsidRPr="00474601">
        <w:rPr>
          <w:b/>
          <w:sz w:val="28"/>
          <w:szCs w:val="28"/>
        </w:rPr>
        <w:t>ТЕСТ 1</w:t>
      </w:r>
    </w:p>
    <w:p w:rsidR="00C51A88" w:rsidRPr="00474601" w:rsidRDefault="00C51A88" w:rsidP="008C6F65">
      <w:pPr>
        <w:widowControl w:val="0"/>
        <w:tabs>
          <w:tab w:val="left" w:pos="990"/>
        </w:tabs>
        <w:jc w:val="center"/>
        <w:rPr>
          <w:b/>
          <w:sz w:val="28"/>
          <w:szCs w:val="28"/>
        </w:rPr>
      </w:pPr>
      <w:r w:rsidRPr="00474601">
        <w:rPr>
          <w:b/>
          <w:sz w:val="28"/>
          <w:szCs w:val="28"/>
        </w:rPr>
        <w:t>малого підприємництва (М-Тест)</w:t>
      </w:r>
    </w:p>
    <w:p w:rsidR="00C51A88" w:rsidRPr="00474601" w:rsidRDefault="00C51A88" w:rsidP="008C6F65">
      <w:pPr>
        <w:widowControl w:val="0"/>
        <w:tabs>
          <w:tab w:val="left" w:pos="990"/>
        </w:tabs>
        <w:jc w:val="center"/>
        <w:rPr>
          <w:b/>
          <w:sz w:val="28"/>
          <w:szCs w:val="28"/>
        </w:rPr>
      </w:pPr>
    </w:p>
    <w:p w:rsidR="00C51A88" w:rsidRPr="00881E2F" w:rsidRDefault="00C51A88" w:rsidP="008C6F65">
      <w:pPr>
        <w:widowControl w:val="0"/>
        <w:tabs>
          <w:tab w:val="left" w:pos="990"/>
        </w:tabs>
        <w:ind w:firstLine="567"/>
        <w:jc w:val="both"/>
        <w:rPr>
          <w:b/>
          <w:sz w:val="28"/>
          <w:szCs w:val="28"/>
        </w:rPr>
      </w:pPr>
      <w:r w:rsidRPr="00881E2F">
        <w:rPr>
          <w:b/>
          <w:sz w:val="28"/>
          <w:szCs w:val="28"/>
        </w:rPr>
        <w:t xml:space="preserve">1. Консультації з представниками </w:t>
      </w:r>
      <w:proofErr w:type="spellStart"/>
      <w:r w:rsidRPr="00881E2F">
        <w:rPr>
          <w:b/>
          <w:sz w:val="28"/>
          <w:szCs w:val="28"/>
        </w:rPr>
        <w:t>мікро</w:t>
      </w:r>
      <w:proofErr w:type="spellEnd"/>
      <w:r w:rsidRPr="00881E2F">
        <w:rPr>
          <w:b/>
          <w:sz w:val="28"/>
          <w:szCs w:val="28"/>
        </w:rPr>
        <w:t xml:space="preserve"> – та малого підприємництва щодо оцінки впливу регулювання.</w:t>
      </w:r>
    </w:p>
    <w:p w:rsidR="00C51A88" w:rsidRPr="00474601" w:rsidRDefault="00C51A88" w:rsidP="008C6F65">
      <w:pPr>
        <w:widowControl w:val="0"/>
        <w:tabs>
          <w:tab w:val="left" w:pos="990"/>
        </w:tabs>
        <w:ind w:firstLine="567"/>
        <w:jc w:val="both"/>
        <w:rPr>
          <w:sz w:val="28"/>
          <w:szCs w:val="28"/>
        </w:rPr>
      </w:pPr>
      <w:r w:rsidRPr="00474601">
        <w:rPr>
          <w:sz w:val="28"/>
          <w:szCs w:val="28"/>
        </w:rPr>
        <w:t>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w:t>
      </w:r>
      <w:r w:rsidR="003D26D4">
        <w:rPr>
          <w:sz w:val="28"/>
          <w:szCs w:val="28"/>
        </w:rPr>
        <w:t>ювання, проведено ро</w:t>
      </w:r>
      <w:r w:rsidR="004205C6">
        <w:rPr>
          <w:sz w:val="28"/>
          <w:szCs w:val="28"/>
        </w:rPr>
        <w:t>зробником</w:t>
      </w:r>
      <w:r w:rsidRPr="00474601">
        <w:rPr>
          <w:sz w:val="28"/>
          <w:szCs w:val="28"/>
        </w:rPr>
        <w:t>.</w:t>
      </w:r>
    </w:p>
    <w:p w:rsidR="00C51A88" w:rsidRPr="00474601" w:rsidRDefault="00C51A88" w:rsidP="008C6F65">
      <w:pPr>
        <w:widowControl w:val="0"/>
        <w:tabs>
          <w:tab w:val="left" w:pos="990"/>
        </w:tabs>
        <w:ind w:left="-142"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842"/>
        <w:gridCol w:w="2942"/>
      </w:tblGrid>
      <w:tr w:rsidR="00C51A88" w:rsidRPr="00474601" w:rsidTr="00C82A1B">
        <w:tc>
          <w:tcPr>
            <w:tcW w:w="675" w:type="dxa"/>
            <w:vAlign w:val="center"/>
          </w:tcPr>
          <w:p w:rsidR="00C51A88" w:rsidRPr="00474601" w:rsidRDefault="00C51A88" w:rsidP="00C82A1B">
            <w:pPr>
              <w:widowControl w:val="0"/>
              <w:tabs>
                <w:tab w:val="left" w:pos="990"/>
              </w:tabs>
              <w:rPr>
                <w:sz w:val="28"/>
                <w:szCs w:val="28"/>
              </w:rPr>
            </w:pPr>
            <w:r w:rsidRPr="00474601">
              <w:rPr>
                <w:sz w:val="28"/>
                <w:szCs w:val="28"/>
              </w:rPr>
              <w:t>№ п/</w:t>
            </w:r>
            <w:proofErr w:type="spellStart"/>
            <w:r w:rsidRPr="00474601">
              <w:rPr>
                <w:sz w:val="28"/>
                <w:szCs w:val="28"/>
              </w:rPr>
              <w:t>п</w:t>
            </w:r>
            <w:proofErr w:type="spellEnd"/>
          </w:p>
        </w:tc>
        <w:tc>
          <w:tcPr>
            <w:tcW w:w="4395" w:type="dxa"/>
            <w:vAlign w:val="center"/>
          </w:tcPr>
          <w:p w:rsidR="00C51A88" w:rsidRPr="00474601" w:rsidRDefault="00C51A88" w:rsidP="00C82A1B">
            <w:pPr>
              <w:widowControl w:val="0"/>
              <w:tabs>
                <w:tab w:val="left" w:pos="990"/>
              </w:tabs>
              <w:jc w:val="center"/>
              <w:rPr>
                <w:sz w:val="28"/>
                <w:szCs w:val="28"/>
              </w:rPr>
            </w:pPr>
            <w:r w:rsidRPr="00474601">
              <w:rPr>
                <w:sz w:val="28"/>
                <w:szCs w:val="28"/>
              </w:rPr>
              <w:t>Вид консультацій</w:t>
            </w:r>
          </w:p>
        </w:tc>
        <w:tc>
          <w:tcPr>
            <w:tcW w:w="1842" w:type="dxa"/>
            <w:vAlign w:val="center"/>
          </w:tcPr>
          <w:p w:rsidR="00C51A88" w:rsidRPr="00474601" w:rsidRDefault="00C51A88" w:rsidP="00C82A1B">
            <w:pPr>
              <w:widowControl w:val="0"/>
              <w:tabs>
                <w:tab w:val="left" w:pos="990"/>
              </w:tabs>
              <w:jc w:val="center"/>
              <w:rPr>
                <w:sz w:val="28"/>
                <w:szCs w:val="28"/>
              </w:rPr>
            </w:pPr>
            <w:r w:rsidRPr="00474601">
              <w:rPr>
                <w:sz w:val="28"/>
                <w:szCs w:val="28"/>
              </w:rPr>
              <w:t>Кількість учасників консультацій</w:t>
            </w:r>
          </w:p>
        </w:tc>
        <w:tc>
          <w:tcPr>
            <w:tcW w:w="2942" w:type="dxa"/>
            <w:vAlign w:val="center"/>
          </w:tcPr>
          <w:p w:rsidR="00C51A88" w:rsidRPr="00474601" w:rsidRDefault="00C51A88" w:rsidP="00C82A1B">
            <w:pPr>
              <w:widowControl w:val="0"/>
              <w:tabs>
                <w:tab w:val="left" w:pos="990"/>
              </w:tabs>
              <w:jc w:val="center"/>
              <w:rPr>
                <w:sz w:val="28"/>
                <w:szCs w:val="28"/>
              </w:rPr>
            </w:pPr>
            <w:r w:rsidRPr="00474601">
              <w:rPr>
                <w:sz w:val="28"/>
                <w:szCs w:val="28"/>
              </w:rPr>
              <w:t>Основні результати консультацій</w:t>
            </w:r>
          </w:p>
        </w:tc>
      </w:tr>
      <w:tr w:rsidR="00C51A88" w:rsidRPr="00474601" w:rsidTr="00C82A1B">
        <w:trPr>
          <w:trHeight w:val="4572"/>
        </w:trPr>
        <w:tc>
          <w:tcPr>
            <w:tcW w:w="675" w:type="dxa"/>
          </w:tcPr>
          <w:p w:rsidR="00C51A88" w:rsidRPr="00474601" w:rsidRDefault="00C51A88" w:rsidP="00C82A1B">
            <w:pPr>
              <w:widowControl w:val="0"/>
              <w:tabs>
                <w:tab w:val="left" w:pos="990"/>
              </w:tabs>
              <w:rPr>
                <w:sz w:val="28"/>
                <w:szCs w:val="28"/>
              </w:rPr>
            </w:pPr>
            <w:r w:rsidRPr="00474601">
              <w:rPr>
                <w:sz w:val="28"/>
                <w:szCs w:val="28"/>
              </w:rPr>
              <w:t>1.</w:t>
            </w:r>
          </w:p>
        </w:tc>
        <w:tc>
          <w:tcPr>
            <w:tcW w:w="4395" w:type="dxa"/>
          </w:tcPr>
          <w:p w:rsidR="00C51A88" w:rsidRPr="00474601" w:rsidRDefault="00C51A88" w:rsidP="00C82A1B">
            <w:pPr>
              <w:widowControl w:val="0"/>
              <w:tabs>
                <w:tab w:val="left" w:pos="990"/>
              </w:tabs>
              <w:jc w:val="both"/>
              <w:rPr>
                <w:sz w:val="28"/>
                <w:szCs w:val="28"/>
              </w:rPr>
            </w:pPr>
            <w:r w:rsidRPr="00474601">
              <w:rPr>
                <w:sz w:val="28"/>
                <w:szCs w:val="28"/>
              </w:rPr>
              <w:t xml:space="preserve">Телефонні консультації з </w:t>
            </w:r>
            <w:bookmarkStart w:id="24" w:name="OLE_LINK3"/>
            <w:bookmarkStart w:id="25" w:name="OLE_LINK4"/>
            <w:r w:rsidRPr="00474601">
              <w:rPr>
                <w:sz w:val="28"/>
                <w:szCs w:val="28"/>
              </w:rPr>
              <w:t xml:space="preserve">представниками підприємств, установ, організацій, </w:t>
            </w:r>
            <w:bookmarkEnd w:id="24"/>
            <w:bookmarkEnd w:id="25"/>
            <w:r w:rsidR="00723F42">
              <w:rPr>
                <w:sz w:val="28"/>
                <w:szCs w:val="28"/>
              </w:rPr>
              <w:t xml:space="preserve">у власності (користуванні) </w:t>
            </w:r>
            <w:r w:rsidRPr="00474601">
              <w:rPr>
                <w:sz w:val="28"/>
                <w:szCs w:val="28"/>
              </w:rPr>
              <w:t>яких знаходяться природні ресурси у межах територій та об'єктів природно-запо</w:t>
            </w:r>
            <w:r w:rsidR="00723F42">
              <w:rPr>
                <w:sz w:val="28"/>
                <w:szCs w:val="28"/>
              </w:rPr>
              <w:t>відного фонду місцевого</w:t>
            </w:r>
            <w:r w:rsidRPr="00474601">
              <w:rPr>
                <w:sz w:val="28"/>
                <w:szCs w:val="28"/>
              </w:rPr>
              <w:t xml:space="preserve"> значення.</w:t>
            </w:r>
          </w:p>
        </w:tc>
        <w:tc>
          <w:tcPr>
            <w:tcW w:w="1842" w:type="dxa"/>
          </w:tcPr>
          <w:p w:rsidR="00C51A88" w:rsidRPr="00474601" w:rsidRDefault="00C51A88" w:rsidP="00C82A1B">
            <w:pPr>
              <w:widowControl w:val="0"/>
              <w:tabs>
                <w:tab w:val="left" w:pos="990"/>
              </w:tabs>
              <w:jc w:val="center"/>
              <w:rPr>
                <w:sz w:val="28"/>
                <w:szCs w:val="28"/>
              </w:rPr>
            </w:pPr>
          </w:p>
        </w:tc>
        <w:tc>
          <w:tcPr>
            <w:tcW w:w="2942" w:type="dxa"/>
          </w:tcPr>
          <w:p w:rsidR="00C51A88" w:rsidRPr="00474601" w:rsidRDefault="00C51A88" w:rsidP="00C82A1B">
            <w:pPr>
              <w:widowControl w:val="0"/>
              <w:tabs>
                <w:tab w:val="left" w:pos="990"/>
              </w:tabs>
              <w:jc w:val="both"/>
              <w:rPr>
                <w:sz w:val="28"/>
                <w:szCs w:val="28"/>
              </w:rPr>
            </w:pPr>
            <w:r w:rsidRPr="00474601">
              <w:rPr>
                <w:sz w:val="28"/>
                <w:szCs w:val="28"/>
              </w:rPr>
              <w:t>Регулювання сприймається.</w:t>
            </w:r>
          </w:p>
          <w:p w:rsidR="00C51A88" w:rsidRPr="00474601" w:rsidRDefault="00C51A88" w:rsidP="00C82A1B">
            <w:pPr>
              <w:widowControl w:val="0"/>
              <w:tabs>
                <w:tab w:val="left" w:pos="990"/>
              </w:tabs>
              <w:jc w:val="both"/>
              <w:rPr>
                <w:sz w:val="28"/>
                <w:szCs w:val="28"/>
              </w:rPr>
            </w:pPr>
            <w:r w:rsidRPr="00474601">
              <w:rPr>
                <w:sz w:val="28"/>
                <w:szCs w:val="28"/>
              </w:rPr>
              <w:t>Отримано інформацію щодо переліку процедур, які необхідно виконати у зв’язку із запровадженням нових вимог регулювання:</w:t>
            </w:r>
          </w:p>
          <w:p w:rsidR="00C51A88" w:rsidRPr="00474601" w:rsidRDefault="00C51A88" w:rsidP="00C82A1B">
            <w:pPr>
              <w:widowControl w:val="0"/>
              <w:tabs>
                <w:tab w:val="left" w:pos="990"/>
              </w:tabs>
              <w:rPr>
                <w:bCs/>
                <w:sz w:val="28"/>
                <w:szCs w:val="28"/>
              </w:rPr>
            </w:pPr>
            <w:r w:rsidRPr="00474601">
              <w:rPr>
                <w:bCs/>
                <w:sz w:val="28"/>
                <w:szCs w:val="28"/>
              </w:rPr>
              <w:t xml:space="preserve">ознайомитися з новими вимогами регулювання – </w:t>
            </w:r>
            <w:r w:rsidRPr="00474601">
              <w:rPr>
                <w:b/>
                <w:sz w:val="28"/>
                <w:szCs w:val="28"/>
              </w:rPr>
              <w:t>2 год.</w:t>
            </w:r>
          </w:p>
        </w:tc>
      </w:tr>
    </w:tbl>
    <w:p w:rsidR="00C51A88" w:rsidRPr="003D26D4" w:rsidRDefault="00C51A88" w:rsidP="008C6F65">
      <w:pPr>
        <w:widowControl w:val="0"/>
        <w:tabs>
          <w:tab w:val="left" w:pos="990"/>
        </w:tabs>
        <w:ind w:left="270"/>
        <w:jc w:val="both"/>
        <w:rPr>
          <w:sz w:val="28"/>
          <w:szCs w:val="28"/>
        </w:rPr>
      </w:pPr>
    </w:p>
    <w:p w:rsidR="00C51A88" w:rsidRPr="00474601" w:rsidRDefault="00C51A88" w:rsidP="008C6F65">
      <w:pPr>
        <w:widowControl w:val="0"/>
        <w:tabs>
          <w:tab w:val="left" w:pos="851"/>
          <w:tab w:val="left" w:pos="990"/>
        </w:tabs>
        <w:ind w:firstLine="567"/>
        <w:jc w:val="both"/>
        <w:rPr>
          <w:b/>
          <w:sz w:val="28"/>
          <w:szCs w:val="28"/>
        </w:rPr>
      </w:pPr>
      <w:r w:rsidRPr="00474601">
        <w:rPr>
          <w:b/>
          <w:sz w:val="28"/>
          <w:szCs w:val="28"/>
        </w:rPr>
        <w:t>2.</w:t>
      </w:r>
      <w:r w:rsidRPr="00474601">
        <w:rPr>
          <w:sz w:val="28"/>
          <w:szCs w:val="28"/>
        </w:rPr>
        <w:t xml:space="preserve"> </w:t>
      </w:r>
      <w:r w:rsidRPr="00474601">
        <w:rPr>
          <w:b/>
          <w:sz w:val="28"/>
          <w:szCs w:val="28"/>
        </w:rPr>
        <w:t>Вимірювання впливу регулювання на суб’єктів малого підприємництва:</w:t>
      </w:r>
    </w:p>
    <w:p w:rsidR="00C51A88" w:rsidRPr="00474601" w:rsidRDefault="00C51A88" w:rsidP="008C6F65">
      <w:pPr>
        <w:widowControl w:val="0"/>
        <w:tabs>
          <w:tab w:val="left" w:pos="142"/>
          <w:tab w:val="left" w:pos="990"/>
        </w:tabs>
        <w:ind w:firstLine="567"/>
        <w:jc w:val="both"/>
        <w:textAlignment w:val="baseline"/>
        <w:rPr>
          <w:sz w:val="28"/>
          <w:szCs w:val="28"/>
        </w:rPr>
      </w:pPr>
    </w:p>
    <w:p w:rsidR="00C51A88" w:rsidRPr="00474601" w:rsidRDefault="00C51A88" w:rsidP="008C6F65">
      <w:pPr>
        <w:widowControl w:val="0"/>
        <w:tabs>
          <w:tab w:val="left" w:pos="142"/>
          <w:tab w:val="left" w:pos="990"/>
        </w:tabs>
        <w:ind w:firstLine="567"/>
        <w:jc w:val="both"/>
        <w:textAlignment w:val="baseline"/>
        <w:rPr>
          <w:sz w:val="28"/>
          <w:szCs w:val="28"/>
        </w:rPr>
      </w:pPr>
      <w:r w:rsidRPr="00474601">
        <w:rPr>
          <w:sz w:val="28"/>
          <w:szCs w:val="28"/>
        </w:rPr>
        <w:t>Кількість суб'єктів малого (</w:t>
      </w:r>
      <w:proofErr w:type="spellStart"/>
      <w:r w:rsidRPr="00474601">
        <w:rPr>
          <w:sz w:val="28"/>
          <w:szCs w:val="28"/>
        </w:rPr>
        <w:t>мікро</w:t>
      </w:r>
      <w:proofErr w:type="spellEnd"/>
      <w:r w:rsidRPr="00474601">
        <w:rPr>
          <w:sz w:val="28"/>
          <w:szCs w:val="28"/>
        </w:rPr>
        <w:t xml:space="preserve">) підприємництва, на яких поширюється регулювання - </w:t>
      </w:r>
      <w:r w:rsidR="00735826">
        <w:rPr>
          <w:b/>
          <w:bCs/>
          <w:sz w:val="28"/>
          <w:szCs w:val="28"/>
        </w:rPr>
        <w:t>971</w:t>
      </w:r>
      <w:r w:rsidRPr="00474601">
        <w:rPr>
          <w:b/>
          <w:bCs/>
          <w:sz w:val="28"/>
          <w:szCs w:val="28"/>
        </w:rPr>
        <w:t>.</w:t>
      </w:r>
    </w:p>
    <w:p w:rsidR="00C51A88" w:rsidRPr="00474601" w:rsidRDefault="00C51A88" w:rsidP="008C6F65">
      <w:pPr>
        <w:widowControl w:val="0"/>
        <w:tabs>
          <w:tab w:val="left" w:pos="142"/>
          <w:tab w:val="left" w:pos="990"/>
        </w:tabs>
        <w:ind w:firstLine="567"/>
        <w:jc w:val="both"/>
        <w:textAlignment w:val="baseline"/>
        <w:rPr>
          <w:sz w:val="28"/>
          <w:szCs w:val="28"/>
        </w:rPr>
      </w:pPr>
      <w:r w:rsidRPr="00474601">
        <w:rPr>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00735826">
        <w:rPr>
          <w:b/>
          <w:bCs/>
          <w:sz w:val="28"/>
          <w:szCs w:val="28"/>
        </w:rPr>
        <w:t>- 97,69</w:t>
      </w:r>
      <w:r w:rsidRPr="00474601">
        <w:rPr>
          <w:b/>
          <w:bCs/>
          <w:sz w:val="28"/>
          <w:szCs w:val="28"/>
        </w:rPr>
        <w:t xml:space="preserve"> %.</w:t>
      </w:r>
    </w:p>
    <w:p w:rsidR="00C51A88" w:rsidRPr="003D26D4" w:rsidRDefault="00C51A88" w:rsidP="008C6F65">
      <w:pPr>
        <w:widowControl w:val="0"/>
        <w:tabs>
          <w:tab w:val="left" w:pos="142"/>
          <w:tab w:val="left" w:pos="990"/>
        </w:tabs>
        <w:ind w:left="-142" w:firstLine="709"/>
        <w:jc w:val="both"/>
        <w:textAlignment w:val="baseline"/>
        <w:rPr>
          <w:sz w:val="28"/>
          <w:szCs w:val="28"/>
        </w:rPr>
      </w:pPr>
    </w:p>
    <w:p w:rsidR="00C51A88" w:rsidRPr="00474601" w:rsidRDefault="00C51A88" w:rsidP="008C6F65">
      <w:pPr>
        <w:widowControl w:val="0"/>
        <w:numPr>
          <w:ilvl w:val="0"/>
          <w:numId w:val="6"/>
        </w:numPr>
        <w:tabs>
          <w:tab w:val="left" w:pos="990"/>
        </w:tabs>
        <w:ind w:left="0" w:firstLine="567"/>
        <w:jc w:val="both"/>
        <w:rPr>
          <w:b/>
          <w:sz w:val="28"/>
          <w:szCs w:val="28"/>
        </w:rPr>
      </w:pPr>
      <w:r w:rsidRPr="00474601">
        <w:rPr>
          <w:b/>
          <w:sz w:val="28"/>
          <w:szCs w:val="28"/>
        </w:rPr>
        <w:t>Розрахунок витрат суб’єкта малого підприємництва на виконання вимог регулювання.</w:t>
      </w:r>
    </w:p>
    <w:p w:rsidR="00C51A88" w:rsidRPr="00474601" w:rsidRDefault="00C51A88" w:rsidP="008C6F65">
      <w:pPr>
        <w:pStyle w:val="af3"/>
        <w:spacing w:before="0" w:beforeAutospacing="0" w:after="0" w:afterAutospacing="0"/>
        <w:jc w:val="both"/>
        <w:rPr>
          <w:rFonts w:ascii="Arial" w:hAnsi="Arial" w:cs="Arial"/>
          <w:sz w:val="22"/>
          <w:szCs w:val="22"/>
          <w:lang w:val="uk-UA"/>
        </w:rPr>
      </w:pPr>
    </w:p>
    <w:p w:rsidR="00C51A88" w:rsidRDefault="00C51A88" w:rsidP="008C6F65">
      <w:pPr>
        <w:pStyle w:val="af3"/>
        <w:spacing w:before="0" w:beforeAutospacing="0" w:after="0" w:afterAutospacing="0"/>
        <w:ind w:firstLine="567"/>
        <w:jc w:val="both"/>
        <w:rPr>
          <w:b/>
          <w:bCs/>
          <w:sz w:val="28"/>
          <w:szCs w:val="28"/>
          <w:lang w:val="uk-UA"/>
        </w:rPr>
      </w:pPr>
      <w:r w:rsidRPr="00474601">
        <w:rPr>
          <w:sz w:val="28"/>
          <w:szCs w:val="28"/>
          <w:lang w:val="uk-UA"/>
        </w:rPr>
        <w:t xml:space="preserve">У розрахунку вартості 1 години роботи використано вартість 1 години роботи, яка відповідно до Закону України «Про </w:t>
      </w:r>
      <w:r w:rsidR="00735826">
        <w:rPr>
          <w:sz w:val="28"/>
          <w:szCs w:val="28"/>
          <w:lang w:val="uk-UA"/>
        </w:rPr>
        <w:t>Державний бюджет України на 2021 рік», з 1 січня 2021</w:t>
      </w:r>
      <w:r w:rsidRPr="00474601">
        <w:rPr>
          <w:sz w:val="28"/>
          <w:szCs w:val="28"/>
          <w:lang w:val="uk-UA"/>
        </w:rPr>
        <w:t xml:space="preserve"> року </w:t>
      </w:r>
      <w:r w:rsidR="00735826">
        <w:rPr>
          <w:sz w:val="28"/>
          <w:szCs w:val="28"/>
          <w:lang w:val="uk-UA"/>
        </w:rPr>
        <w:t xml:space="preserve">по 30 листопада 2021 року </w:t>
      </w:r>
      <w:r w:rsidRPr="00474601">
        <w:rPr>
          <w:sz w:val="28"/>
          <w:szCs w:val="28"/>
          <w:lang w:val="uk-UA"/>
        </w:rPr>
        <w:t xml:space="preserve">становить – </w:t>
      </w:r>
      <w:r w:rsidR="00735826">
        <w:rPr>
          <w:b/>
          <w:bCs/>
          <w:sz w:val="28"/>
          <w:szCs w:val="28"/>
          <w:shd w:val="clear" w:color="auto" w:fill="FFFFFF"/>
          <w:lang w:val="uk-UA"/>
        </w:rPr>
        <w:t>36,1</w:t>
      </w:r>
      <w:r w:rsidRPr="00474601">
        <w:rPr>
          <w:b/>
          <w:bCs/>
          <w:sz w:val="28"/>
          <w:szCs w:val="28"/>
          <w:shd w:val="clear" w:color="auto" w:fill="FFFFFF"/>
          <w:lang w:val="uk-UA"/>
        </w:rPr>
        <w:t>1 грн</w:t>
      </w:r>
      <w:r w:rsidRPr="00474601">
        <w:rPr>
          <w:b/>
          <w:bCs/>
          <w:sz w:val="28"/>
          <w:szCs w:val="28"/>
          <w:lang w:val="uk-UA"/>
        </w:rPr>
        <w:t>.</w:t>
      </w:r>
    </w:p>
    <w:p w:rsidR="00C51A88" w:rsidRPr="00474601" w:rsidRDefault="00C51A88" w:rsidP="008C6F65">
      <w:pPr>
        <w:pStyle w:val="af3"/>
        <w:spacing w:before="0" w:beforeAutospacing="0" w:after="0" w:afterAutospacing="0"/>
        <w:ind w:firstLine="567"/>
        <w:jc w:val="both"/>
        <w:rPr>
          <w:sz w:val="28"/>
          <w:szCs w:val="28"/>
          <w:lang w:val="uk-UA"/>
        </w:rPr>
      </w:pPr>
    </w:p>
    <w:p w:rsidR="00C51A88" w:rsidRPr="00474601" w:rsidRDefault="00C51A88" w:rsidP="008C6F65">
      <w:pPr>
        <w:widowControl w:val="0"/>
        <w:tabs>
          <w:tab w:val="left" w:pos="990"/>
        </w:tabs>
        <w:jc w:val="both"/>
        <w:rPr>
          <w:sz w:val="28"/>
          <w:szCs w:val="28"/>
        </w:rPr>
      </w:pPr>
    </w:p>
    <w:p w:rsidR="00C51A88" w:rsidRPr="00474601" w:rsidRDefault="00C51A88" w:rsidP="008C6F65">
      <w:pPr>
        <w:widowControl w:val="0"/>
        <w:tabs>
          <w:tab w:val="left" w:pos="990"/>
        </w:tabs>
        <w:ind w:firstLine="567"/>
        <w:jc w:val="both"/>
        <w:rPr>
          <w:sz w:val="28"/>
          <w:szCs w:val="28"/>
        </w:rPr>
      </w:pPr>
      <w:r w:rsidRPr="00474601">
        <w:rPr>
          <w:sz w:val="28"/>
          <w:szCs w:val="28"/>
        </w:rPr>
        <w:t xml:space="preserve">Первинна інформація про вимоги регулювання може бути отримана за </w:t>
      </w:r>
      <w:r w:rsidRPr="00474601">
        <w:rPr>
          <w:sz w:val="28"/>
          <w:szCs w:val="28"/>
        </w:rPr>
        <w:lastRenderedPageBreak/>
        <w:t>результатами пошуку</w:t>
      </w:r>
      <w:r w:rsidRPr="00474601">
        <w:rPr>
          <w:b/>
          <w:sz w:val="28"/>
          <w:szCs w:val="28"/>
        </w:rPr>
        <w:t xml:space="preserve"> </w:t>
      </w:r>
      <w:r w:rsidR="00D40465" w:rsidRPr="00D40465">
        <w:rPr>
          <w:sz w:val="28"/>
          <w:szCs w:val="28"/>
        </w:rPr>
        <w:t>проекту рішення обласної ради</w:t>
      </w:r>
      <w:r w:rsidR="00CA2B12">
        <w:rPr>
          <w:sz w:val="28"/>
          <w:szCs w:val="28"/>
        </w:rPr>
        <w:t xml:space="preserve"> </w:t>
      </w:r>
      <w:proofErr w:type="spellStart"/>
      <w:r w:rsidR="00CA2B12">
        <w:rPr>
          <w:sz w:val="28"/>
          <w:szCs w:val="28"/>
        </w:rPr>
        <w:t>„</w:t>
      </w:r>
      <w:r w:rsidR="00CA2B12" w:rsidRPr="008C6F65">
        <w:rPr>
          <w:sz w:val="28"/>
          <w:szCs w:val="28"/>
        </w:rPr>
        <w:t>Про</w:t>
      </w:r>
      <w:proofErr w:type="spellEnd"/>
      <w:r w:rsidR="00CA2B12" w:rsidRPr="008C6F65">
        <w:rPr>
          <w:sz w:val="28"/>
          <w:szCs w:val="28"/>
        </w:rPr>
        <w:t xml:space="preserve"> </w:t>
      </w:r>
      <w:r w:rsidR="00D40465">
        <w:rPr>
          <w:sz w:val="28"/>
          <w:szCs w:val="28"/>
        </w:rPr>
        <w:t>п</w:t>
      </w:r>
      <w:r w:rsidR="00CA2B12">
        <w:rPr>
          <w:sz w:val="28"/>
          <w:szCs w:val="28"/>
        </w:rPr>
        <w:t xml:space="preserve">орядок </w:t>
      </w:r>
      <w:r w:rsidR="00D40465">
        <w:rPr>
          <w:sz w:val="28"/>
          <w:szCs w:val="28"/>
        </w:rPr>
        <w:t>встановлення</w:t>
      </w:r>
      <w:r w:rsidR="00CA2B12" w:rsidRPr="008C6F65">
        <w:rPr>
          <w:sz w:val="28"/>
          <w:szCs w:val="28"/>
        </w:rPr>
        <w:t xml:space="preserve"> </w:t>
      </w:r>
      <w:r w:rsidR="00CA2B12">
        <w:rPr>
          <w:sz w:val="28"/>
          <w:szCs w:val="28"/>
        </w:rPr>
        <w:t xml:space="preserve">лімітів на використання природних ресурсів у межах територій та об’єктів природно-заповідного фонду місцевого значення” </w:t>
      </w:r>
      <w:r w:rsidRPr="00474601">
        <w:rPr>
          <w:sz w:val="28"/>
          <w:szCs w:val="28"/>
        </w:rPr>
        <w:t xml:space="preserve">на офіційному веб-сайті </w:t>
      </w:r>
      <w:r w:rsidR="00CA2B12">
        <w:rPr>
          <w:sz w:val="28"/>
          <w:szCs w:val="28"/>
        </w:rPr>
        <w:t xml:space="preserve">Закарпатської </w:t>
      </w:r>
      <w:r w:rsidR="00D40465">
        <w:rPr>
          <w:sz w:val="28"/>
          <w:szCs w:val="28"/>
        </w:rPr>
        <w:t>обласної ради</w:t>
      </w:r>
      <w:r w:rsidRPr="00474601">
        <w:rPr>
          <w:sz w:val="28"/>
          <w:szCs w:val="28"/>
        </w:rPr>
        <w:t>.</w:t>
      </w:r>
    </w:p>
    <w:p w:rsidR="00C51A88" w:rsidRPr="00474601" w:rsidRDefault="00C51A88" w:rsidP="008C6F65">
      <w:pPr>
        <w:widowControl w:val="0"/>
        <w:tabs>
          <w:tab w:val="left" w:pos="990"/>
        </w:tabs>
        <w:ind w:firstLine="567"/>
        <w:jc w:val="both"/>
        <w:rPr>
          <w:sz w:val="28"/>
          <w:szCs w:val="28"/>
        </w:rPr>
      </w:pPr>
    </w:p>
    <w:p w:rsidR="00C51A88" w:rsidRPr="00474601" w:rsidRDefault="00C51A88" w:rsidP="008C6F65">
      <w:pPr>
        <w:widowControl w:val="0"/>
        <w:tabs>
          <w:tab w:val="left" w:pos="990"/>
        </w:tabs>
        <w:ind w:firstLine="567"/>
        <w:jc w:val="both"/>
        <w:rPr>
          <w:sz w:val="28"/>
          <w:szCs w:val="28"/>
        </w:rPr>
      </w:pPr>
      <w:r w:rsidRPr="00474601">
        <w:rPr>
          <w:sz w:val="28"/>
          <w:szCs w:val="28"/>
        </w:rPr>
        <w:t>Інформація про розмір часу, який витрачається суб’єктами на отримання зазначеної інформації є оціночною.</w:t>
      </w:r>
    </w:p>
    <w:p w:rsidR="00C51A88" w:rsidRPr="00843AEA" w:rsidRDefault="00C51A88" w:rsidP="008C6F65">
      <w:pPr>
        <w:widowControl w:val="0"/>
        <w:tabs>
          <w:tab w:val="left" w:pos="990"/>
        </w:tabs>
        <w:ind w:firstLine="720"/>
        <w:jc w:val="center"/>
        <w:rPr>
          <w:b/>
          <w:sz w:val="28"/>
          <w:szCs w:val="28"/>
        </w:rPr>
      </w:pPr>
    </w:p>
    <w:p w:rsidR="00C51A88" w:rsidRPr="00474601" w:rsidRDefault="00C51A88" w:rsidP="008C6F65">
      <w:pPr>
        <w:widowControl w:val="0"/>
        <w:tabs>
          <w:tab w:val="left" w:pos="990"/>
        </w:tabs>
        <w:jc w:val="center"/>
        <w:rPr>
          <w:b/>
          <w:sz w:val="28"/>
          <w:szCs w:val="28"/>
        </w:rPr>
      </w:pPr>
      <w:r w:rsidRPr="00474601">
        <w:rPr>
          <w:b/>
          <w:sz w:val="28"/>
          <w:szCs w:val="28"/>
        </w:rPr>
        <w:t>Розрахунок витрат суб’єктів малого підприємництва на виконання вимог регулювання</w:t>
      </w:r>
    </w:p>
    <w:p w:rsidR="00C51A88" w:rsidRPr="00843AEA" w:rsidRDefault="00C51A88" w:rsidP="008C6F65">
      <w:pPr>
        <w:widowControl w:val="0"/>
        <w:tabs>
          <w:tab w:val="left" w:pos="990"/>
        </w:tabs>
        <w:ind w:firstLine="720"/>
        <w:jc w:val="center"/>
        <w:rPr>
          <w:b/>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1985"/>
        <w:gridCol w:w="141"/>
        <w:gridCol w:w="1863"/>
        <w:gridCol w:w="16"/>
        <w:gridCol w:w="1604"/>
      </w:tblGrid>
      <w:tr w:rsidR="00C51A88" w:rsidRPr="00474601" w:rsidTr="00C82A1B">
        <w:tc>
          <w:tcPr>
            <w:tcW w:w="568" w:type="dxa"/>
          </w:tcPr>
          <w:p w:rsidR="00C51A88" w:rsidRPr="00474601" w:rsidRDefault="00C51A88" w:rsidP="00C82A1B">
            <w:pPr>
              <w:keepNext/>
              <w:widowControl w:val="0"/>
              <w:jc w:val="center"/>
              <w:textAlignment w:val="baseline"/>
            </w:pPr>
            <w:r w:rsidRPr="00474601">
              <w:t>№ з/п</w:t>
            </w:r>
          </w:p>
        </w:tc>
        <w:tc>
          <w:tcPr>
            <w:tcW w:w="3685" w:type="dxa"/>
          </w:tcPr>
          <w:p w:rsidR="00C51A88" w:rsidRPr="00474601" w:rsidRDefault="00C51A88" w:rsidP="00C82A1B">
            <w:pPr>
              <w:keepNext/>
              <w:widowControl w:val="0"/>
              <w:jc w:val="center"/>
              <w:textAlignment w:val="baseline"/>
            </w:pPr>
            <w:r w:rsidRPr="00474601">
              <w:t>Найменування оцінки</w:t>
            </w:r>
          </w:p>
        </w:tc>
        <w:tc>
          <w:tcPr>
            <w:tcW w:w="1985" w:type="dxa"/>
          </w:tcPr>
          <w:p w:rsidR="00C51A88" w:rsidRPr="00474601" w:rsidRDefault="00C51A88" w:rsidP="00C82A1B">
            <w:pPr>
              <w:keepNext/>
              <w:widowControl w:val="0"/>
              <w:jc w:val="center"/>
              <w:textAlignment w:val="baseline"/>
            </w:pPr>
            <w:r w:rsidRPr="00474601">
              <w:t>У перший рік (стартовий рік впровадження регулювання)</w:t>
            </w:r>
          </w:p>
        </w:tc>
        <w:tc>
          <w:tcPr>
            <w:tcW w:w="2004" w:type="dxa"/>
            <w:gridSpan w:val="2"/>
          </w:tcPr>
          <w:p w:rsidR="00C51A88" w:rsidRPr="00474601" w:rsidRDefault="00C51A88" w:rsidP="00C82A1B">
            <w:pPr>
              <w:keepNext/>
              <w:widowControl w:val="0"/>
              <w:jc w:val="center"/>
              <w:textAlignment w:val="baseline"/>
            </w:pPr>
            <w:r w:rsidRPr="00474601">
              <w:t>Періодичні (за наступний рік)</w:t>
            </w:r>
          </w:p>
        </w:tc>
        <w:tc>
          <w:tcPr>
            <w:tcW w:w="1620" w:type="dxa"/>
            <w:gridSpan w:val="2"/>
          </w:tcPr>
          <w:p w:rsidR="00C51A88" w:rsidRPr="00474601" w:rsidRDefault="00C51A88" w:rsidP="00C82A1B">
            <w:pPr>
              <w:keepNext/>
              <w:widowControl w:val="0"/>
              <w:jc w:val="center"/>
              <w:textAlignment w:val="baseline"/>
            </w:pPr>
            <w:r w:rsidRPr="00474601">
              <w:t>Витрати за</w:t>
            </w:r>
          </w:p>
          <w:p w:rsidR="00C51A88" w:rsidRPr="00474601" w:rsidRDefault="00C51A88" w:rsidP="00C82A1B">
            <w:pPr>
              <w:keepNext/>
              <w:widowControl w:val="0"/>
              <w:jc w:val="center"/>
              <w:textAlignment w:val="baseline"/>
            </w:pPr>
            <w:r w:rsidRPr="00474601">
              <w:t>п’ять років</w:t>
            </w:r>
          </w:p>
        </w:tc>
      </w:tr>
      <w:tr w:rsidR="00C51A88" w:rsidRPr="00474601" w:rsidTr="00C82A1B">
        <w:tc>
          <w:tcPr>
            <w:tcW w:w="9862" w:type="dxa"/>
            <w:gridSpan w:val="7"/>
          </w:tcPr>
          <w:p w:rsidR="00C51A88" w:rsidRPr="00474601" w:rsidRDefault="00C51A88" w:rsidP="00C82A1B">
            <w:pPr>
              <w:widowControl w:val="0"/>
              <w:tabs>
                <w:tab w:val="left" w:pos="990"/>
              </w:tabs>
              <w:ind w:left="270"/>
              <w:jc w:val="center"/>
              <w:textAlignment w:val="baseline"/>
            </w:pPr>
            <w:r w:rsidRPr="00474601">
              <w:rPr>
                <w:b/>
              </w:rPr>
              <w:t>Оцінка «прямих» витрат суб’єктів малого підприємництва на виконання регулювання</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1.</w:t>
            </w:r>
          </w:p>
        </w:tc>
        <w:tc>
          <w:tcPr>
            <w:tcW w:w="3685" w:type="dxa"/>
          </w:tcPr>
          <w:p w:rsidR="00C51A88" w:rsidRPr="00474601" w:rsidRDefault="00C51A88" w:rsidP="00C82A1B">
            <w:pPr>
              <w:widowControl w:val="0"/>
              <w:tabs>
                <w:tab w:val="left" w:pos="990"/>
              </w:tabs>
              <w:jc w:val="both"/>
              <w:textAlignment w:val="baseline"/>
            </w:pPr>
            <w:r w:rsidRPr="00474601">
              <w:t>Придбання необхідного обладнання (пристроїв, машин, механізмів)</w:t>
            </w:r>
          </w:p>
        </w:tc>
        <w:tc>
          <w:tcPr>
            <w:tcW w:w="2126" w:type="dxa"/>
            <w:gridSpan w:val="2"/>
          </w:tcPr>
          <w:p w:rsidR="00C51A88" w:rsidRPr="00474601" w:rsidRDefault="00C51A88" w:rsidP="00C82A1B">
            <w:pPr>
              <w:widowControl w:val="0"/>
              <w:tabs>
                <w:tab w:val="left" w:pos="990"/>
              </w:tabs>
              <w:ind w:left="102"/>
              <w:jc w:val="center"/>
              <w:textAlignment w:val="baseline"/>
            </w:pPr>
            <w:r w:rsidRPr="00474601">
              <w:t>-</w:t>
            </w:r>
          </w:p>
        </w:tc>
        <w:tc>
          <w:tcPr>
            <w:tcW w:w="1879" w:type="dxa"/>
            <w:gridSpan w:val="2"/>
          </w:tcPr>
          <w:p w:rsidR="00C51A88" w:rsidRPr="00474601" w:rsidRDefault="00C51A88" w:rsidP="00C82A1B">
            <w:pPr>
              <w:widowControl w:val="0"/>
              <w:tabs>
                <w:tab w:val="left" w:pos="990"/>
              </w:tabs>
              <w:autoSpaceDE w:val="0"/>
              <w:autoSpaceDN w:val="0"/>
              <w:adjustRightInd w:val="0"/>
              <w:ind w:left="102"/>
              <w:jc w:val="center"/>
            </w:pPr>
            <w:r w:rsidRPr="00474601">
              <w:t>-</w:t>
            </w:r>
          </w:p>
        </w:tc>
        <w:tc>
          <w:tcPr>
            <w:tcW w:w="1604" w:type="dxa"/>
          </w:tcPr>
          <w:p w:rsidR="00C51A88" w:rsidRPr="00474601" w:rsidRDefault="00C51A88" w:rsidP="00C82A1B">
            <w:pPr>
              <w:widowControl w:val="0"/>
              <w:tabs>
                <w:tab w:val="left" w:pos="990"/>
              </w:tabs>
              <w:ind w:left="270"/>
              <w:jc w:val="center"/>
              <w:textAlignment w:val="baseline"/>
            </w:pPr>
            <w:r w:rsidRPr="00474601">
              <w:t>-</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2.</w:t>
            </w:r>
          </w:p>
        </w:tc>
        <w:tc>
          <w:tcPr>
            <w:tcW w:w="3685" w:type="dxa"/>
          </w:tcPr>
          <w:p w:rsidR="00C51A88" w:rsidRPr="00474601" w:rsidRDefault="00C51A88" w:rsidP="00C82A1B">
            <w:pPr>
              <w:widowControl w:val="0"/>
              <w:tabs>
                <w:tab w:val="left" w:pos="990"/>
              </w:tabs>
              <w:jc w:val="both"/>
              <w:textAlignment w:val="baseline"/>
            </w:pPr>
            <w:r w:rsidRPr="00474601">
              <w:t>Процедури повірки та/або постановки на відповідний облік у визначеному органі державної влади чи місцевого самоврядування</w:t>
            </w:r>
          </w:p>
        </w:tc>
        <w:tc>
          <w:tcPr>
            <w:tcW w:w="2126" w:type="dxa"/>
            <w:gridSpan w:val="2"/>
          </w:tcPr>
          <w:p w:rsidR="00C51A88" w:rsidRPr="00474601" w:rsidRDefault="00C51A88" w:rsidP="00C82A1B">
            <w:pPr>
              <w:widowControl w:val="0"/>
              <w:tabs>
                <w:tab w:val="left" w:pos="990"/>
              </w:tabs>
              <w:ind w:left="12" w:firstLine="90"/>
              <w:jc w:val="center"/>
              <w:textAlignment w:val="baseline"/>
            </w:pPr>
            <w:r w:rsidRPr="00474601">
              <w:t>-</w:t>
            </w:r>
          </w:p>
        </w:tc>
        <w:tc>
          <w:tcPr>
            <w:tcW w:w="1879" w:type="dxa"/>
            <w:gridSpan w:val="2"/>
          </w:tcPr>
          <w:p w:rsidR="00C51A88" w:rsidRPr="00474601" w:rsidRDefault="00C51A88" w:rsidP="00C82A1B">
            <w:pPr>
              <w:widowControl w:val="0"/>
              <w:tabs>
                <w:tab w:val="left" w:pos="990"/>
              </w:tabs>
              <w:ind w:left="12" w:firstLine="90"/>
              <w:jc w:val="center"/>
              <w:textAlignment w:val="baseline"/>
              <w:rPr>
                <w:b/>
              </w:rPr>
            </w:pPr>
            <w:r w:rsidRPr="00474601">
              <w:rPr>
                <w:b/>
              </w:rPr>
              <w:t>-</w:t>
            </w:r>
          </w:p>
        </w:tc>
        <w:tc>
          <w:tcPr>
            <w:tcW w:w="1604" w:type="dxa"/>
          </w:tcPr>
          <w:p w:rsidR="00C51A88" w:rsidRPr="00474601" w:rsidRDefault="00C51A88" w:rsidP="00C82A1B">
            <w:pPr>
              <w:widowControl w:val="0"/>
              <w:tabs>
                <w:tab w:val="left" w:pos="990"/>
              </w:tabs>
              <w:ind w:left="270"/>
              <w:jc w:val="center"/>
              <w:textAlignment w:val="baseline"/>
            </w:pPr>
            <w:r w:rsidRPr="00474601">
              <w:rPr>
                <w:b/>
              </w:rPr>
              <w:t>-</w:t>
            </w:r>
          </w:p>
          <w:p w:rsidR="00C51A88" w:rsidRPr="00474601" w:rsidRDefault="00C51A88" w:rsidP="00C82A1B">
            <w:pPr>
              <w:widowControl w:val="0"/>
              <w:tabs>
                <w:tab w:val="left" w:pos="990"/>
              </w:tabs>
              <w:ind w:left="270"/>
              <w:textAlignment w:val="baseline"/>
            </w:pP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3.</w:t>
            </w:r>
          </w:p>
        </w:tc>
        <w:tc>
          <w:tcPr>
            <w:tcW w:w="3685" w:type="dxa"/>
          </w:tcPr>
          <w:p w:rsidR="00C51A88" w:rsidRPr="00474601" w:rsidRDefault="00C51A88" w:rsidP="00C82A1B">
            <w:pPr>
              <w:widowControl w:val="0"/>
              <w:tabs>
                <w:tab w:val="left" w:pos="990"/>
              </w:tabs>
              <w:jc w:val="both"/>
              <w:textAlignment w:val="baseline"/>
            </w:pPr>
            <w:r w:rsidRPr="00474601">
              <w:t>Процедури експлуатації обладнання (експлуатаційні витрати - витратні матеріали)</w:t>
            </w:r>
          </w:p>
        </w:tc>
        <w:tc>
          <w:tcPr>
            <w:tcW w:w="2126" w:type="dxa"/>
            <w:gridSpan w:val="2"/>
          </w:tcPr>
          <w:p w:rsidR="00C51A88" w:rsidRPr="00474601" w:rsidRDefault="00C51A88" w:rsidP="00C82A1B">
            <w:pPr>
              <w:widowControl w:val="0"/>
              <w:tabs>
                <w:tab w:val="left" w:pos="990"/>
              </w:tabs>
              <w:ind w:left="12" w:hanging="12"/>
              <w:jc w:val="center"/>
              <w:textAlignment w:val="baseline"/>
            </w:pPr>
            <w:r w:rsidRPr="00474601">
              <w:t>-</w:t>
            </w:r>
          </w:p>
        </w:tc>
        <w:tc>
          <w:tcPr>
            <w:tcW w:w="1879" w:type="dxa"/>
            <w:gridSpan w:val="2"/>
          </w:tcPr>
          <w:p w:rsidR="00C51A88" w:rsidRPr="00474601" w:rsidRDefault="00C51A88" w:rsidP="00C82A1B">
            <w:pPr>
              <w:widowControl w:val="0"/>
              <w:tabs>
                <w:tab w:val="left" w:pos="990"/>
              </w:tabs>
              <w:ind w:left="12" w:firstLine="90"/>
              <w:jc w:val="center"/>
              <w:textAlignment w:val="baseline"/>
            </w:pPr>
            <w:r w:rsidRPr="00474601">
              <w:t>-</w:t>
            </w:r>
          </w:p>
        </w:tc>
        <w:tc>
          <w:tcPr>
            <w:tcW w:w="1604" w:type="dxa"/>
          </w:tcPr>
          <w:p w:rsidR="00C51A88" w:rsidRPr="00474601" w:rsidRDefault="00C51A88" w:rsidP="00C82A1B">
            <w:pPr>
              <w:widowControl w:val="0"/>
              <w:tabs>
                <w:tab w:val="left" w:pos="990"/>
              </w:tabs>
              <w:ind w:left="270"/>
              <w:jc w:val="center"/>
              <w:textAlignment w:val="baseline"/>
            </w:pPr>
            <w:r w:rsidRPr="00474601">
              <w:t>-</w:t>
            </w:r>
          </w:p>
        </w:tc>
      </w:tr>
      <w:tr w:rsidR="00C51A88" w:rsidRPr="00474601" w:rsidTr="00C82A1B">
        <w:trPr>
          <w:trHeight w:val="840"/>
        </w:trPr>
        <w:tc>
          <w:tcPr>
            <w:tcW w:w="568" w:type="dxa"/>
          </w:tcPr>
          <w:p w:rsidR="00C51A88" w:rsidRPr="00474601" w:rsidRDefault="00C51A88" w:rsidP="00C82A1B">
            <w:pPr>
              <w:widowControl w:val="0"/>
              <w:tabs>
                <w:tab w:val="left" w:pos="990"/>
              </w:tabs>
              <w:ind w:left="-108"/>
              <w:jc w:val="center"/>
              <w:textAlignment w:val="baseline"/>
            </w:pPr>
            <w:r w:rsidRPr="00474601">
              <w:t>4.</w:t>
            </w:r>
          </w:p>
        </w:tc>
        <w:tc>
          <w:tcPr>
            <w:tcW w:w="3685" w:type="dxa"/>
          </w:tcPr>
          <w:p w:rsidR="00C51A88" w:rsidRPr="00474601" w:rsidRDefault="00C51A88" w:rsidP="00C82A1B">
            <w:pPr>
              <w:widowControl w:val="0"/>
              <w:tabs>
                <w:tab w:val="left" w:pos="990"/>
              </w:tabs>
              <w:jc w:val="both"/>
              <w:textAlignment w:val="baseline"/>
            </w:pPr>
            <w:r w:rsidRPr="00474601">
              <w:t>Процедури обслуговування обладнання (технічне обслуговування)</w:t>
            </w:r>
          </w:p>
        </w:tc>
        <w:tc>
          <w:tcPr>
            <w:tcW w:w="2126" w:type="dxa"/>
            <w:gridSpan w:val="2"/>
          </w:tcPr>
          <w:p w:rsidR="00C51A88" w:rsidRPr="00474601" w:rsidRDefault="00C51A88" w:rsidP="00C82A1B">
            <w:pPr>
              <w:widowControl w:val="0"/>
              <w:tabs>
                <w:tab w:val="left" w:pos="990"/>
              </w:tabs>
              <w:ind w:left="12" w:hanging="12"/>
              <w:jc w:val="center"/>
              <w:textAlignment w:val="baseline"/>
            </w:pPr>
            <w:r w:rsidRPr="00474601">
              <w:t>-</w:t>
            </w:r>
          </w:p>
        </w:tc>
        <w:tc>
          <w:tcPr>
            <w:tcW w:w="1879" w:type="dxa"/>
            <w:gridSpan w:val="2"/>
          </w:tcPr>
          <w:p w:rsidR="00C51A88" w:rsidRPr="00474601" w:rsidRDefault="00C51A88" w:rsidP="00C82A1B">
            <w:pPr>
              <w:widowControl w:val="0"/>
              <w:tabs>
                <w:tab w:val="left" w:pos="990"/>
              </w:tabs>
              <w:ind w:left="12" w:hanging="12"/>
              <w:jc w:val="center"/>
              <w:textAlignment w:val="baseline"/>
            </w:pPr>
            <w:r w:rsidRPr="00474601">
              <w:t>-</w:t>
            </w:r>
          </w:p>
        </w:tc>
        <w:tc>
          <w:tcPr>
            <w:tcW w:w="1604" w:type="dxa"/>
          </w:tcPr>
          <w:p w:rsidR="00C51A88" w:rsidRPr="00474601" w:rsidRDefault="00C51A88" w:rsidP="00C82A1B">
            <w:pPr>
              <w:widowControl w:val="0"/>
              <w:tabs>
                <w:tab w:val="left" w:pos="990"/>
              </w:tabs>
              <w:ind w:left="270"/>
              <w:jc w:val="center"/>
              <w:textAlignment w:val="baseline"/>
              <w:rPr>
                <w:b/>
              </w:rPr>
            </w:pPr>
            <w:r w:rsidRPr="00474601">
              <w:rPr>
                <w:b/>
              </w:rPr>
              <w:t>-</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5.</w:t>
            </w:r>
          </w:p>
        </w:tc>
        <w:tc>
          <w:tcPr>
            <w:tcW w:w="3685" w:type="dxa"/>
          </w:tcPr>
          <w:p w:rsidR="00C51A88" w:rsidRPr="00474601" w:rsidRDefault="00C51A88" w:rsidP="00C82A1B">
            <w:pPr>
              <w:widowControl w:val="0"/>
              <w:tabs>
                <w:tab w:val="left" w:pos="990"/>
              </w:tabs>
              <w:jc w:val="both"/>
              <w:textAlignment w:val="baseline"/>
            </w:pPr>
            <w:r w:rsidRPr="00474601">
              <w:t>Інші процедури:</w:t>
            </w:r>
          </w:p>
        </w:tc>
        <w:tc>
          <w:tcPr>
            <w:tcW w:w="2126" w:type="dxa"/>
            <w:gridSpan w:val="2"/>
          </w:tcPr>
          <w:p w:rsidR="00C51A88" w:rsidRPr="00474601" w:rsidRDefault="00C51A88" w:rsidP="00C82A1B">
            <w:pPr>
              <w:widowControl w:val="0"/>
              <w:tabs>
                <w:tab w:val="left" w:pos="990"/>
              </w:tabs>
              <w:ind w:left="270"/>
              <w:jc w:val="center"/>
            </w:pPr>
            <w:r w:rsidRPr="00474601">
              <w:t>-</w:t>
            </w:r>
          </w:p>
        </w:tc>
        <w:tc>
          <w:tcPr>
            <w:tcW w:w="1879" w:type="dxa"/>
            <w:gridSpan w:val="2"/>
          </w:tcPr>
          <w:p w:rsidR="00C51A88" w:rsidRPr="00474601" w:rsidRDefault="00C51A88" w:rsidP="00C82A1B">
            <w:pPr>
              <w:widowControl w:val="0"/>
              <w:tabs>
                <w:tab w:val="left" w:pos="990"/>
              </w:tabs>
              <w:ind w:left="270"/>
              <w:jc w:val="center"/>
            </w:pPr>
            <w:r w:rsidRPr="00474601">
              <w:t>-</w:t>
            </w:r>
          </w:p>
        </w:tc>
        <w:tc>
          <w:tcPr>
            <w:tcW w:w="1604" w:type="dxa"/>
          </w:tcPr>
          <w:p w:rsidR="00C51A88" w:rsidRPr="00474601" w:rsidRDefault="00C51A88" w:rsidP="00C82A1B">
            <w:pPr>
              <w:widowControl w:val="0"/>
              <w:tabs>
                <w:tab w:val="left" w:pos="990"/>
              </w:tabs>
              <w:ind w:left="270"/>
              <w:jc w:val="center"/>
            </w:pPr>
            <w:r w:rsidRPr="00474601">
              <w:t>-</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6.</w:t>
            </w:r>
          </w:p>
        </w:tc>
        <w:tc>
          <w:tcPr>
            <w:tcW w:w="3685" w:type="dxa"/>
          </w:tcPr>
          <w:p w:rsidR="00C51A88" w:rsidRPr="00474601" w:rsidRDefault="00C51A88" w:rsidP="00C82A1B">
            <w:pPr>
              <w:widowControl w:val="0"/>
              <w:tabs>
                <w:tab w:val="left" w:pos="990"/>
              </w:tabs>
              <w:jc w:val="both"/>
              <w:textAlignment w:val="baseline"/>
              <w:rPr>
                <w:bCs/>
              </w:rPr>
            </w:pPr>
            <w:r w:rsidRPr="00474601">
              <w:rPr>
                <w:bCs/>
              </w:rPr>
              <w:t>Разом, гривень</w:t>
            </w:r>
          </w:p>
          <w:p w:rsidR="00C51A88" w:rsidRPr="00474601" w:rsidRDefault="00C51A88" w:rsidP="00C82A1B">
            <w:pPr>
              <w:widowControl w:val="0"/>
              <w:tabs>
                <w:tab w:val="left" w:pos="990"/>
              </w:tabs>
              <w:jc w:val="both"/>
              <w:textAlignment w:val="baseline"/>
              <w:rPr>
                <w:bCs/>
                <w:i/>
              </w:rPr>
            </w:pPr>
            <w:r w:rsidRPr="00474601">
              <w:rPr>
                <w:bCs/>
                <w:i/>
              </w:rPr>
              <w:t>Формула:</w:t>
            </w:r>
          </w:p>
          <w:p w:rsidR="00C51A88" w:rsidRPr="00474601" w:rsidRDefault="00C51A88" w:rsidP="00C82A1B">
            <w:pPr>
              <w:widowControl w:val="0"/>
              <w:tabs>
                <w:tab w:val="left" w:pos="990"/>
              </w:tabs>
              <w:jc w:val="both"/>
              <w:textAlignment w:val="baseline"/>
            </w:pPr>
            <w:r w:rsidRPr="00474601">
              <w:rPr>
                <w:bCs/>
                <w:i/>
              </w:rPr>
              <w:t>(сума рядків 1 + 2 + 3 + 4 + 5)</w:t>
            </w:r>
          </w:p>
        </w:tc>
        <w:tc>
          <w:tcPr>
            <w:tcW w:w="2126" w:type="dxa"/>
            <w:gridSpan w:val="2"/>
          </w:tcPr>
          <w:p w:rsidR="00C51A88" w:rsidRPr="00474601" w:rsidRDefault="00C51A88" w:rsidP="00C82A1B">
            <w:pPr>
              <w:widowControl w:val="0"/>
              <w:tabs>
                <w:tab w:val="left" w:pos="990"/>
              </w:tabs>
              <w:ind w:left="270"/>
              <w:jc w:val="center"/>
            </w:pPr>
            <w:r w:rsidRPr="00474601">
              <w:t>-</w:t>
            </w:r>
          </w:p>
        </w:tc>
        <w:tc>
          <w:tcPr>
            <w:tcW w:w="1879" w:type="dxa"/>
            <w:gridSpan w:val="2"/>
          </w:tcPr>
          <w:p w:rsidR="00C51A88" w:rsidRPr="00474601" w:rsidRDefault="00C51A88" w:rsidP="00C82A1B">
            <w:pPr>
              <w:widowControl w:val="0"/>
              <w:tabs>
                <w:tab w:val="left" w:pos="990"/>
              </w:tabs>
              <w:ind w:left="270"/>
              <w:jc w:val="center"/>
            </w:pPr>
            <w:r w:rsidRPr="00474601">
              <w:t>-</w:t>
            </w:r>
          </w:p>
        </w:tc>
        <w:tc>
          <w:tcPr>
            <w:tcW w:w="1604" w:type="dxa"/>
          </w:tcPr>
          <w:p w:rsidR="00C51A88" w:rsidRPr="00474601" w:rsidRDefault="00C51A88" w:rsidP="00C82A1B">
            <w:pPr>
              <w:widowControl w:val="0"/>
              <w:tabs>
                <w:tab w:val="left" w:pos="990"/>
              </w:tabs>
              <w:ind w:left="270"/>
              <w:jc w:val="center"/>
              <w:rPr>
                <w:b/>
              </w:rPr>
            </w:pPr>
            <w:r w:rsidRPr="00474601">
              <w:rPr>
                <w:b/>
              </w:rPr>
              <w:t>-</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7.</w:t>
            </w:r>
          </w:p>
        </w:tc>
        <w:tc>
          <w:tcPr>
            <w:tcW w:w="3685" w:type="dxa"/>
          </w:tcPr>
          <w:p w:rsidR="00C51A88" w:rsidRPr="00474601" w:rsidRDefault="00C51A88" w:rsidP="00C82A1B">
            <w:pPr>
              <w:widowControl w:val="0"/>
              <w:tabs>
                <w:tab w:val="left" w:pos="990"/>
              </w:tabs>
              <w:jc w:val="both"/>
              <w:textAlignment w:val="baseline"/>
            </w:pPr>
            <w:r w:rsidRPr="00474601">
              <w:t>Кількість суб’єктів господарювання, що повинні виконати вимоги регулювання, одиниць.</w:t>
            </w:r>
          </w:p>
        </w:tc>
        <w:tc>
          <w:tcPr>
            <w:tcW w:w="2126" w:type="dxa"/>
            <w:gridSpan w:val="2"/>
          </w:tcPr>
          <w:p w:rsidR="00C51A88" w:rsidRPr="00474601" w:rsidRDefault="00CA2B12" w:rsidP="00C82A1B">
            <w:pPr>
              <w:widowControl w:val="0"/>
              <w:tabs>
                <w:tab w:val="left" w:pos="990"/>
              </w:tabs>
              <w:ind w:left="270"/>
              <w:jc w:val="center"/>
              <w:rPr>
                <w:b/>
                <w:bCs/>
              </w:rPr>
            </w:pPr>
            <w:r>
              <w:rPr>
                <w:b/>
                <w:bCs/>
              </w:rPr>
              <w:t>994</w:t>
            </w:r>
          </w:p>
        </w:tc>
        <w:tc>
          <w:tcPr>
            <w:tcW w:w="1879" w:type="dxa"/>
            <w:gridSpan w:val="2"/>
          </w:tcPr>
          <w:p w:rsidR="00C51A88" w:rsidRPr="00474601" w:rsidRDefault="00C51A88" w:rsidP="00C82A1B">
            <w:pPr>
              <w:widowControl w:val="0"/>
              <w:tabs>
                <w:tab w:val="left" w:pos="990"/>
              </w:tabs>
              <w:ind w:left="270"/>
              <w:jc w:val="center"/>
              <w:rPr>
                <w:b/>
                <w:bCs/>
              </w:rPr>
            </w:pPr>
            <w:r w:rsidRPr="00474601">
              <w:rPr>
                <w:b/>
                <w:bCs/>
              </w:rPr>
              <w:t>Х</w:t>
            </w:r>
          </w:p>
        </w:tc>
        <w:tc>
          <w:tcPr>
            <w:tcW w:w="1604" w:type="dxa"/>
          </w:tcPr>
          <w:p w:rsidR="00C51A88" w:rsidRPr="00474601" w:rsidRDefault="00C51A88" w:rsidP="00C82A1B">
            <w:pPr>
              <w:widowControl w:val="0"/>
              <w:tabs>
                <w:tab w:val="left" w:pos="990"/>
              </w:tabs>
              <w:ind w:left="270"/>
              <w:jc w:val="center"/>
              <w:rPr>
                <w:b/>
                <w:bCs/>
              </w:rPr>
            </w:pPr>
            <w:r w:rsidRPr="00474601">
              <w:rPr>
                <w:b/>
                <w:bCs/>
              </w:rPr>
              <w:t>Х</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8.</w:t>
            </w:r>
          </w:p>
        </w:tc>
        <w:tc>
          <w:tcPr>
            <w:tcW w:w="3685" w:type="dxa"/>
          </w:tcPr>
          <w:p w:rsidR="00C51A88" w:rsidRPr="00474601" w:rsidRDefault="00C51A88" w:rsidP="00C82A1B">
            <w:pPr>
              <w:widowControl w:val="0"/>
              <w:tabs>
                <w:tab w:val="left" w:pos="990"/>
              </w:tabs>
              <w:jc w:val="both"/>
              <w:textAlignment w:val="baseline"/>
              <w:rPr>
                <w:bCs/>
              </w:rPr>
            </w:pPr>
            <w:r w:rsidRPr="00474601">
              <w:rPr>
                <w:bCs/>
              </w:rPr>
              <w:t>Сумарно, гривень</w:t>
            </w:r>
          </w:p>
          <w:p w:rsidR="00C51A88" w:rsidRPr="00474601" w:rsidRDefault="00C51A88" w:rsidP="00C82A1B">
            <w:pPr>
              <w:widowControl w:val="0"/>
              <w:tabs>
                <w:tab w:val="left" w:pos="990"/>
              </w:tabs>
              <w:jc w:val="both"/>
              <w:textAlignment w:val="baseline"/>
              <w:rPr>
                <w:bCs/>
                <w:i/>
              </w:rPr>
            </w:pPr>
            <w:r w:rsidRPr="00474601">
              <w:rPr>
                <w:bCs/>
                <w:i/>
              </w:rPr>
              <w:t>Формула:</w:t>
            </w:r>
          </w:p>
          <w:p w:rsidR="00C51A88" w:rsidRPr="00474601" w:rsidRDefault="00C51A88" w:rsidP="00C82A1B">
            <w:pPr>
              <w:widowControl w:val="0"/>
              <w:tabs>
                <w:tab w:val="left" w:pos="990"/>
              </w:tabs>
              <w:jc w:val="both"/>
              <w:textAlignment w:val="baseline"/>
            </w:pPr>
            <w:r w:rsidRPr="00474601">
              <w:rPr>
                <w:bCs/>
                <w:i/>
              </w:rPr>
              <w:t>відповідний стовпчик “разом” Х  кількість суб’єктів малого підприємництва, що повинні виконати вимоги регулювання (рядок 6 Х рядок 7)</w:t>
            </w:r>
          </w:p>
        </w:tc>
        <w:tc>
          <w:tcPr>
            <w:tcW w:w="2126" w:type="dxa"/>
            <w:gridSpan w:val="2"/>
          </w:tcPr>
          <w:p w:rsidR="00C51A88" w:rsidRPr="00474601" w:rsidRDefault="00C51A88" w:rsidP="00C82A1B">
            <w:pPr>
              <w:widowControl w:val="0"/>
              <w:tabs>
                <w:tab w:val="left" w:pos="990"/>
              </w:tabs>
              <w:ind w:left="270"/>
              <w:jc w:val="center"/>
            </w:pPr>
            <w:r w:rsidRPr="00474601">
              <w:t>-</w:t>
            </w:r>
          </w:p>
        </w:tc>
        <w:tc>
          <w:tcPr>
            <w:tcW w:w="1879" w:type="dxa"/>
            <w:gridSpan w:val="2"/>
          </w:tcPr>
          <w:p w:rsidR="00C51A88" w:rsidRPr="00474601" w:rsidRDefault="00C51A88" w:rsidP="00C82A1B">
            <w:pPr>
              <w:widowControl w:val="0"/>
              <w:tabs>
                <w:tab w:val="left" w:pos="990"/>
              </w:tabs>
              <w:ind w:left="270"/>
              <w:jc w:val="center"/>
            </w:pPr>
            <w:r w:rsidRPr="00474601">
              <w:t>-</w:t>
            </w:r>
          </w:p>
        </w:tc>
        <w:tc>
          <w:tcPr>
            <w:tcW w:w="1604" w:type="dxa"/>
          </w:tcPr>
          <w:p w:rsidR="00C51A88" w:rsidRPr="00474601" w:rsidRDefault="00C51A88" w:rsidP="00C82A1B">
            <w:pPr>
              <w:widowControl w:val="0"/>
              <w:tabs>
                <w:tab w:val="left" w:pos="990"/>
              </w:tabs>
              <w:ind w:left="270"/>
              <w:jc w:val="center"/>
              <w:rPr>
                <w:b/>
              </w:rPr>
            </w:pPr>
            <w:r w:rsidRPr="00474601">
              <w:rPr>
                <w:b/>
              </w:rPr>
              <w:t>-</w:t>
            </w:r>
          </w:p>
        </w:tc>
      </w:tr>
    </w:tbl>
    <w:p w:rsidR="00C51A88" w:rsidRPr="003D26D4" w:rsidRDefault="00C51A88" w:rsidP="008C6F65">
      <w:pPr>
        <w:rPr>
          <w:sz w:val="28"/>
          <w:szCs w:val="2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162"/>
        <w:gridCol w:w="1807"/>
        <w:gridCol w:w="1640"/>
      </w:tblGrid>
      <w:tr w:rsidR="00C51A88" w:rsidRPr="00474601" w:rsidTr="00C82A1B">
        <w:tc>
          <w:tcPr>
            <w:tcW w:w="9862" w:type="dxa"/>
            <w:gridSpan w:val="5"/>
          </w:tcPr>
          <w:p w:rsidR="00C51A88" w:rsidRPr="00474601" w:rsidRDefault="00C51A88" w:rsidP="00C82A1B">
            <w:pPr>
              <w:widowControl w:val="0"/>
              <w:tabs>
                <w:tab w:val="left" w:pos="990"/>
              </w:tabs>
              <w:ind w:left="270"/>
              <w:jc w:val="center"/>
              <w:textAlignment w:val="baseline"/>
            </w:pPr>
            <w:bookmarkStart w:id="26" w:name="_Hlk508910343"/>
            <w:r w:rsidRPr="00474601">
              <w:rPr>
                <w:b/>
              </w:rPr>
              <w:t>Оцінка вартості адміністративних процедур суб’єктів малого підприємництва щодо виконання регулювання</w:t>
            </w: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t>9.</w:t>
            </w:r>
          </w:p>
        </w:tc>
        <w:tc>
          <w:tcPr>
            <w:tcW w:w="3685" w:type="dxa"/>
          </w:tcPr>
          <w:p w:rsidR="00C51A88" w:rsidRPr="00474601" w:rsidRDefault="00C51A88" w:rsidP="00C82A1B">
            <w:pPr>
              <w:widowControl w:val="0"/>
              <w:tabs>
                <w:tab w:val="left" w:pos="990"/>
              </w:tabs>
              <w:ind w:left="33" w:right="69"/>
              <w:jc w:val="both"/>
              <w:textAlignment w:val="baseline"/>
            </w:pPr>
            <w:r w:rsidRPr="00474601">
              <w:t xml:space="preserve">Процедури отримання </w:t>
            </w:r>
            <w:r w:rsidRPr="00474601">
              <w:lastRenderedPageBreak/>
              <w:t>первинної інформації про вимоги регулювання</w:t>
            </w:r>
          </w:p>
          <w:p w:rsidR="00C51A88" w:rsidRPr="00474601" w:rsidRDefault="00C51A88" w:rsidP="00C82A1B">
            <w:pPr>
              <w:widowControl w:val="0"/>
              <w:tabs>
                <w:tab w:val="left" w:pos="990"/>
              </w:tabs>
              <w:ind w:left="33" w:right="69"/>
              <w:jc w:val="both"/>
              <w:textAlignment w:val="baseline"/>
              <w:rPr>
                <w:i/>
              </w:rPr>
            </w:pPr>
            <w:r w:rsidRPr="00474601">
              <w:rPr>
                <w:i/>
              </w:rPr>
              <w:t>Формула:</w:t>
            </w:r>
          </w:p>
          <w:p w:rsidR="00C51A88" w:rsidRPr="00474601" w:rsidRDefault="00C51A88" w:rsidP="00C82A1B">
            <w:pPr>
              <w:widowControl w:val="0"/>
              <w:tabs>
                <w:tab w:val="left" w:pos="990"/>
              </w:tabs>
              <w:ind w:left="33" w:right="69"/>
              <w:jc w:val="both"/>
              <w:textAlignment w:val="baseline"/>
            </w:pPr>
            <w:r w:rsidRPr="00474601">
              <w:rPr>
                <w:i/>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162" w:type="dxa"/>
          </w:tcPr>
          <w:p w:rsidR="00C51A88" w:rsidRPr="00474601" w:rsidRDefault="00C51A88" w:rsidP="00C82A1B">
            <w:pPr>
              <w:widowControl w:val="0"/>
              <w:tabs>
                <w:tab w:val="left" w:pos="990"/>
              </w:tabs>
              <w:jc w:val="both"/>
              <w:textAlignment w:val="baseline"/>
            </w:pPr>
            <w:r w:rsidRPr="00474601">
              <w:rPr>
                <w:b/>
                <w:bCs/>
              </w:rPr>
              <w:lastRenderedPageBreak/>
              <w:t>2 год.</w:t>
            </w:r>
            <w:r w:rsidRPr="00474601">
              <w:t xml:space="preserve"> (час, який </w:t>
            </w:r>
            <w:r w:rsidRPr="00474601">
              <w:lastRenderedPageBreak/>
              <w:t>витрачається с/г на пошук нормативно-правового акту в мережі Інтернет та ознайомлення з ним; за результатами консультацій)</w:t>
            </w:r>
            <w:r w:rsidRPr="00474601">
              <w:rPr>
                <w:lang w:eastAsia="en-US"/>
              </w:rPr>
              <w:t xml:space="preserve"> </w:t>
            </w:r>
            <w:r w:rsidRPr="00474601">
              <w:t xml:space="preserve">Х </w:t>
            </w:r>
            <w:r w:rsidR="00CB01A7">
              <w:rPr>
                <w:bCs/>
                <w:lang w:eastAsia="uk-UA"/>
              </w:rPr>
              <w:t>36,1</w:t>
            </w:r>
            <w:r w:rsidRPr="00474601">
              <w:rPr>
                <w:bCs/>
                <w:lang w:eastAsia="uk-UA"/>
              </w:rPr>
              <w:t xml:space="preserve">1 грн. = </w:t>
            </w:r>
            <w:r w:rsidR="00CB01A7">
              <w:rPr>
                <w:b/>
                <w:lang w:eastAsia="uk-UA"/>
              </w:rPr>
              <w:t>72,2</w:t>
            </w:r>
            <w:r w:rsidRPr="00474601">
              <w:rPr>
                <w:b/>
                <w:lang w:eastAsia="uk-UA"/>
              </w:rPr>
              <w:t>2 грн.</w:t>
            </w:r>
          </w:p>
        </w:tc>
        <w:tc>
          <w:tcPr>
            <w:tcW w:w="1807" w:type="dxa"/>
          </w:tcPr>
          <w:p w:rsidR="00C51A88" w:rsidRPr="00474601" w:rsidRDefault="00C51A88" w:rsidP="00C82A1B">
            <w:pPr>
              <w:widowControl w:val="0"/>
              <w:tabs>
                <w:tab w:val="left" w:pos="990"/>
              </w:tabs>
              <w:autoSpaceDE w:val="0"/>
              <w:autoSpaceDN w:val="0"/>
              <w:adjustRightInd w:val="0"/>
              <w:ind w:left="-5"/>
              <w:jc w:val="center"/>
            </w:pPr>
            <w:r w:rsidRPr="00474601">
              <w:lastRenderedPageBreak/>
              <w:t>0,00 грн.</w:t>
            </w:r>
          </w:p>
          <w:p w:rsidR="00C51A88" w:rsidRPr="00474601" w:rsidRDefault="00C51A88" w:rsidP="00C82A1B">
            <w:pPr>
              <w:widowControl w:val="0"/>
              <w:tabs>
                <w:tab w:val="left" w:pos="990"/>
              </w:tabs>
              <w:autoSpaceDE w:val="0"/>
              <w:autoSpaceDN w:val="0"/>
              <w:adjustRightInd w:val="0"/>
              <w:ind w:left="-5"/>
              <w:jc w:val="both"/>
            </w:pPr>
            <w:r w:rsidRPr="00474601">
              <w:lastRenderedPageBreak/>
              <w:t>(припущено, що суб’єкт повинен виконувати вимоги регулювання лише в перший рік; за результатами консультацій)</w:t>
            </w:r>
          </w:p>
        </w:tc>
        <w:tc>
          <w:tcPr>
            <w:tcW w:w="1640" w:type="dxa"/>
          </w:tcPr>
          <w:p w:rsidR="00C51A88" w:rsidRPr="00474601" w:rsidRDefault="00C51A88" w:rsidP="00C82A1B">
            <w:pPr>
              <w:widowControl w:val="0"/>
              <w:tabs>
                <w:tab w:val="left" w:pos="990"/>
              </w:tabs>
              <w:autoSpaceDE w:val="0"/>
              <w:autoSpaceDN w:val="0"/>
              <w:adjustRightInd w:val="0"/>
              <w:jc w:val="right"/>
            </w:pPr>
            <w:r w:rsidRPr="00474601">
              <w:lastRenderedPageBreak/>
              <w:t>0,00 грн.</w:t>
            </w:r>
          </w:p>
          <w:p w:rsidR="00C51A88" w:rsidRPr="00474601" w:rsidRDefault="00C51A88" w:rsidP="00C82A1B">
            <w:pPr>
              <w:widowControl w:val="0"/>
              <w:tabs>
                <w:tab w:val="left" w:pos="990"/>
              </w:tabs>
              <w:ind w:left="270"/>
              <w:jc w:val="both"/>
              <w:textAlignment w:val="baseline"/>
            </w:pPr>
          </w:p>
        </w:tc>
      </w:tr>
      <w:tr w:rsidR="00C51A88" w:rsidRPr="00474601" w:rsidTr="00C82A1B">
        <w:tc>
          <w:tcPr>
            <w:tcW w:w="568" w:type="dxa"/>
          </w:tcPr>
          <w:p w:rsidR="00C51A88" w:rsidRPr="00474601" w:rsidRDefault="00C51A88" w:rsidP="00C82A1B">
            <w:pPr>
              <w:widowControl w:val="0"/>
              <w:tabs>
                <w:tab w:val="left" w:pos="990"/>
              </w:tabs>
              <w:ind w:left="-108"/>
              <w:jc w:val="center"/>
              <w:textAlignment w:val="baseline"/>
            </w:pPr>
            <w:r w:rsidRPr="00474601">
              <w:lastRenderedPageBreak/>
              <w:t>10.</w:t>
            </w:r>
          </w:p>
        </w:tc>
        <w:tc>
          <w:tcPr>
            <w:tcW w:w="3685" w:type="dxa"/>
          </w:tcPr>
          <w:p w:rsidR="00C51A88" w:rsidRPr="00474601" w:rsidRDefault="00C51A88" w:rsidP="00C82A1B">
            <w:pPr>
              <w:widowControl w:val="0"/>
              <w:tabs>
                <w:tab w:val="left" w:pos="990"/>
              </w:tabs>
              <w:ind w:left="33"/>
              <w:jc w:val="both"/>
              <w:textAlignment w:val="baseline"/>
            </w:pPr>
            <w:r w:rsidRPr="00474601">
              <w:t>Процедури організації виконання вимог регулювання</w:t>
            </w:r>
          </w:p>
          <w:p w:rsidR="00C51A88" w:rsidRPr="00474601" w:rsidRDefault="00C51A88" w:rsidP="00C82A1B">
            <w:pPr>
              <w:widowControl w:val="0"/>
              <w:tabs>
                <w:tab w:val="left" w:pos="990"/>
              </w:tabs>
              <w:ind w:left="33"/>
              <w:jc w:val="both"/>
              <w:textAlignment w:val="baseline"/>
              <w:rPr>
                <w:i/>
              </w:rPr>
            </w:pPr>
            <w:r w:rsidRPr="00474601">
              <w:rPr>
                <w:i/>
              </w:rPr>
              <w:t>Формула:</w:t>
            </w:r>
          </w:p>
          <w:p w:rsidR="00C51A88" w:rsidRPr="00474601" w:rsidRDefault="00C51A88" w:rsidP="00C82A1B">
            <w:pPr>
              <w:widowControl w:val="0"/>
              <w:tabs>
                <w:tab w:val="left" w:pos="990"/>
              </w:tabs>
              <w:ind w:left="33"/>
              <w:jc w:val="both"/>
              <w:textAlignment w:val="baseline"/>
            </w:pPr>
            <w:r w:rsidRPr="00474601">
              <w:rPr>
                <w:i/>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2162" w:type="dxa"/>
          </w:tcPr>
          <w:p w:rsidR="00C51A88" w:rsidRPr="00474601" w:rsidRDefault="00C51A88" w:rsidP="00C82A1B">
            <w:pPr>
              <w:widowControl w:val="0"/>
              <w:tabs>
                <w:tab w:val="left" w:pos="990"/>
              </w:tabs>
              <w:ind w:left="12" w:firstLine="90"/>
              <w:jc w:val="center"/>
              <w:textAlignment w:val="baseline"/>
            </w:pPr>
            <w:r w:rsidRPr="00474601">
              <w:t>0,00 грн.</w:t>
            </w:r>
          </w:p>
        </w:tc>
        <w:tc>
          <w:tcPr>
            <w:tcW w:w="1807" w:type="dxa"/>
          </w:tcPr>
          <w:p w:rsidR="00C51A88" w:rsidRPr="00474601" w:rsidRDefault="00C51A88" w:rsidP="00C82A1B">
            <w:pPr>
              <w:widowControl w:val="0"/>
              <w:tabs>
                <w:tab w:val="left" w:pos="990"/>
              </w:tabs>
              <w:ind w:left="12" w:hanging="14"/>
              <w:jc w:val="center"/>
              <w:textAlignment w:val="baseline"/>
            </w:pPr>
            <w:r w:rsidRPr="00474601">
              <w:t>0,00 грн.</w:t>
            </w:r>
          </w:p>
        </w:tc>
        <w:tc>
          <w:tcPr>
            <w:tcW w:w="1640" w:type="dxa"/>
          </w:tcPr>
          <w:p w:rsidR="00C51A88" w:rsidRPr="00474601" w:rsidRDefault="00C51A88" w:rsidP="00C82A1B">
            <w:pPr>
              <w:widowControl w:val="0"/>
              <w:tabs>
                <w:tab w:val="left" w:pos="990"/>
              </w:tabs>
              <w:ind w:left="270"/>
              <w:jc w:val="center"/>
              <w:textAlignment w:val="baseline"/>
            </w:pPr>
            <w:r w:rsidRPr="00474601">
              <w:t>0,00 грн.</w:t>
            </w:r>
          </w:p>
        </w:tc>
      </w:tr>
      <w:tr w:rsidR="00C51A88" w:rsidRPr="00474601" w:rsidTr="00C82A1B">
        <w:tc>
          <w:tcPr>
            <w:tcW w:w="568" w:type="dxa"/>
          </w:tcPr>
          <w:p w:rsidR="00C51A88" w:rsidRPr="00474601" w:rsidRDefault="00C51A88" w:rsidP="00C82A1B">
            <w:pPr>
              <w:widowControl w:val="0"/>
              <w:tabs>
                <w:tab w:val="left" w:pos="990"/>
              </w:tabs>
              <w:textAlignment w:val="baseline"/>
            </w:pPr>
            <w:r w:rsidRPr="00474601">
              <w:t>11.</w:t>
            </w:r>
          </w:p>
        </w:tc>
        <w:tc>
          <w:tcPr>
            <w:tcW w:w="3685" w:type="dxa"/>
          </w:tcPr>
          <w:p w:rsidR="00C51A88" w:rsidRPr="00474601" w:rsidRDefault="00C51A88" w:rsidP="00C82A1B">
            <w:pPr>
              <w:widowControl w:val="0"/>
              <w:tabs>
                <w:tab w:val="left" w:pos="990"/>
              </w:tabs>
              <w:ind w:left="33"/>
              <w:jc w:val="both"/>
              <w:textAlignment w:val="baseline"/>
            </w:pPr>
            <w:r w:rsidRPr="00474601">
              <w:t xml:space="preserve">Процедури офіційного звітування. </w:t>
            </w:r>
          </w:p>
        </w:tc>
        <w:tc>
          <w:tcPr>
            <w:tcW w:w="2162" w:type="dxa"/>
          </w:tcPr>
          <w:p w:rsidR="00C51A88" w:rsidRPr="00474601" w:rsidRDefault="00C51A88" w:rsidP="00C82A1B">
            <w:pPr>
              <w:widowControl w:val="0"/>
              <w:tabs>
                <w:tab w:val="left" w:pos="990"/>
              </w:tabs>
              <w:ind w:left="12" w:hanging="12"/>
              <w:jc w:val="center"/>
              <w:textAlignment w:val="baseline"/>
            </w:pPr>
            <w:r w:rsidRPr="00474601">
              <w:t>0,00 грн.</w:t>
            </w:r>
          </w:p>
        </w:tc>
        <w:tc>
          <w:tcPr>
            <w:tcW w:w="1807" w:type="dxa"/>
          </w:tcPr>
          <w:p w:rsidR="00C51A88" w:rsidRPr="00474601" w:rsidRDefault="00C51A88" w:rsidP="00C82A1B">
            <w:pPr>
              <w:widowControl w:val="0"/>
              <w:tabs>
                <w:tab w:val="left" w:pos="990"/>
              </w:tabs>
              <w:ind w:left="12" w:hanging="14"/>
              <w:jc w:val="center"/>
              <w:textAlignment w:val="baseline"/>
            </w:pPr>
            <w:r w:rsidRPr="00474601">
              <w:t>0,00 грн.</w:t>
            </w:r>
          </w:p>
        </w:tc>
        <w:tc>
          <w:tcPr>
            <w:tcW w:w="1640" w:type="dxa"/>
          </w:tcPr>
          <w:p w:rsidR="00C51A88" w:rsidRPr="00474601" w:rsidRDefault="00C51A88" w:rsidP="00C82A1B">
            <w:pPr>
              <w:widowControl w:val="0"/>
              <w:tabs>
                <w:tab w:val="left" w:pos="990"/>
              </w:tabs>
              <w:ind w:left="270"/>
              <w:jc w:val="center"/>
              <w:textAlignment w:val="baseline"/>
            </w:pPr>
            <w:r w:rsidRPr="00474601">
              <w:t>0,00 грн.</w:t>
            </w:r>
          </w:p>
        </w:tc>
      </w:tr>
      <w:tr w:rsidR="00C51A88" w:rsidRPr="00474601" w:rsidTr="00C82A1B">
        <w:trPr>
          <w:trHeight w:val="840"/>
        </w:trPr>
        <w:tc>
          <w:tcPr>
            <w:tcW w:w="568" w:type="dxa"/>
          </w:tcPr>
          <w:p w:rsidR="00C51A88" w:rsidRPr="00474601" w:rsidRDefault="00C51A88" w:rsidP="00C82A1B">
            <w:pPr>
              <w:widowControl w:val="0"/>
              <w:tabs>
                <w:tab w:val="left" w:pos="990"/>
              </w:tabs>
              <w:textAlignment w:val="baseline"/>
            </w:pPr>
            <w:r w:rsidRPr="00474601">
              <w:t>12.</w:t>
            </w:r>
          </w:p>
        </w:tc>
        <w:tc>
          <w:tcPr>
            <w:tcW w:w="3685" w:type="dxa"/>
          </w:tcPr>
          <w:p w:rsidR="00C51A88" w:rsidRPr="00474601" w:rsidRDefault="00C51A88" w:rsidP="00C82A1B">
            <w:pPr>
              <w:widowControl w:val="0"/>
              <w:tabs>
                <w:tab w:val="left" w:pos="990"/>
              </w:tabs>
              <w:ind w:left="33"/>
              <w:jc w:val="both"/>
              <w:textAlignment w:val="baseline"/>
            </w:pPr>
            <w:r w:rsidRPr="00474601">
              <w:t xml:space="preserve">Процедури щодо забезпечення процесу перевірок </w:t>
            </w:r>
          </w:p>
        </w:tc>
        <w:tc>
          <w:tcPr>
            <w:tcW w:w="2162" w:type="dxa"/>
          </w:tcPr>
          <w:p w:rsidR="00C51A88" w:rsidRPr="00474601" w:rsidRDefault="00C51A88" w:rsidP="00C82A1B">
            <w:pPr>
              <w:widowControl w:val="0"/>
              <w:tabs>
                <w:tab w:val="left" w:pos="990"/>
              </w:tabs>
              <w:ind w:left="12" w:hanging="12"/>
              <w:jc w:val="center"/>
              <w:textAlignment w:val="baseline"/>
            </w:pPr>
            <w:r w:rsidRPr="00474601">
              <w:t>0,00 грн.</w:t>
            </w:r>
          </w:p>
        </w:tc>
        <w:tc>
          <w:tcPr>
            <w:tcW w:w="1807" w:type="dxa"/>
          </w:tcPr>
          <w:p w:rsidR="00C51A88" w:rsidRPr="00474601" w:rsidRDefault="00C51A88" w:rsidP="00C82A1B">
            <w:pPr>
              <w:widowControl w:val="0"/>
              <w:tabs>
                <w:tab w:val="left" w:pos="990"/>
              </w:tabs>
              <w:ind w:left="140" w:hanging="14"/>
              <w:jc w:val="center"/>
              <w:textAlignment w:val="baseline"/>
            </w:pPr>
            <w:r w:rsidRPr="00474601">
              <w:t>0,00 грн.</w:t>
            </w:r>
          </w:p>
        </w:tc>
        <w:tc>
          <w:tcPr>
            <w:tcW w:w="1640" w:type="dxa"/>
          </w:tcPr>
          <w:p w:rsidR="00C51A88" w:rsidRPr="00474601" w:rsidRDefault="00C51A88" w:rsidP="00C82A1B">
            <w:pPr>
              <w:widowControl w:val="0"/>
              <w:tabs>
                <w:tab w:val="left" w:pos="990"/>
              </w:tabs>
              <w:ind w:left="270"/>
              <w:jc w:val="center"/>
              <w:textAlignment w:val="baseline"/>
            </w:pPr>
            <w:r w:rsidRPr="00474601">
              <w:t>0,00 грн.</w:t>
            </w:r>
          </w:p>
        </w:tc>
      </w:tr>
      <w:tr w:rsidR="00C51A88" w:rsidRPr="00474601" w:rsidTr="00C82A1B">
        <w:tc>
          <w:tcPr>
            <w:tcW w:w="568" w:type="dxa"/>
          </w:tcPr>
          <w:p w:rsidR="00C51A88" w:rsidRPr="00474601" w:rsidRDefault="00C51A88" w:rsidP="00C82A1B">
            <w:pPr>
              <w:widowControl w:val="0"/>
              <w:tabs>
                <w:tab w:val="left" w:pos="990"/>
              </w:tabs>
              <w:textAlignment w:val="baseline"/>
            </w:pPr>
            <w:r w:rsidRPr="00474601">
              <w:t>13.</w:t>
            </w:r>
          </w:p>
        </w:tc>
        <w:tc>
          <w:tcPr>
            <w:tcW w:w="3685" w:type="dxa"/>
          </w:tcPr>
          <w:p w:rsidR="00C51A88" w:rsidRPr="00474601" w:rsidRDefault="00C51A88" w:rsidP="00C82A1B">
            <w:pPr>
              <w:widowControl w:val="0"/>
              <w:tabs>
                <w:tab w:val="left" w:pos="990"/>
              </w:tabs>
              <w:ind w:left="33"/>
              <w:textAlignment w:val="baseline"/>
            </w:pPr>
            <w:r w:rsidRPr="00474601">
              <w:t>Інші процедури:</w:t>
            </w:r>
          </w:p>
        </w:tc>
        <w:tc>
          <w:tcPr>
            <w:tcW w:w="2162" w:type="dxa"/>
          </w:tcPr>
          <w:p w:rsidR="00C51A88" w:rsidRPr="00474601" w:rsidRDefault="00C51A88" w:rsidP="00C82A1B">
            <w:pPr>
              <w:widowControl w:val="0"/>
              <w:tabs>
                <w:tab w:val="left" w:pos="990"/>
              </w:tabs>
              <w:ind w:left="270"/>
            </w:pPr>
          </w:p>
        </w:tc>
        <w:tc>
          <w:tcPr>
            <w:tcW w:w="1807" w:type="dxa"/>
          </w:tcPr>
          <w:p w:rsidR="00C51A88" w:rsidRPr="00474601" w:rsidRDefault="00C51A88" w:rsidP="00C82A1B">
            <w:pPr>
              <w:widowControl w:val="0"/>
              <w:tabs>
                <w:tab w:val="left" w:pos="990"/>
              </w:tabs>
              <w:ind w:left="270" w:hanging="14"/>
              <w:jc w:val="center"/>
            </w:pPr>
          </w:p>
        </w:tc>
        <w:tc>
          <w:tcPr>
            <w:tcW w:w="1640" w:type="dxa"/>
          </w:tcPr>
          <w:p w:rsidR="00C51A88" w:rsidRPr="00474601" w:rsidRDefault="00C51A88" w:rsidP="00C82A1B">
            <w:pPr>
              <w:widowControl w:val="0"/>
              <w:tabs>
                <w:tab w:val="left" w:pos="990"/>
              </w:tabs>
              <w:ind w:left="270"/>
            </w:pPr>
          </w:p>
        </w:tc>
      </w:tr>
      <w:tr w:rsidR="00C51A88" w:rsidRPr="00474601" w:rsidTr="00C82A1B">
        <w:trPr>
          <w:trHeight w:val="649"/>
        </w:trPr>
        <w:tc>
          <w:tcPr>
            <w:tcW w:w="568" w:type="dxa"/>
          </w:tcPr>
          <w:p w:rsidR="00C51A88" w:rsidRPr="00474601" w:rsidRDefault="00C51A88" w:rsidP="00C82A1B">
            <w:pPr>
              <w:widowControl w:val="0"/>
              <w:tabs>
                <w:tab w:val="left" w:pos="990"/>
              </w:tabs>
              <w:textAlignment w:val="baseline"/>
            </w:pPr>
            <w:r w:rsidRPr="00474601">
              <w:t>14.</w:t>
            </w:r>
          </w:p>
        </w:tc>
        <w:tc>
          <w:tcPr>
            <w:tcW w:w="3685" w:type="dxa"/>
          </w:tcPr>
          <w:p w:rsidR="00C51A88" w:rsidRPr="00474601" w:rsidRDefault="00C51A88" w:rsidP="00C82A1B">
            <w:pPr>
              <w:widowControl w:val="0"/>
              <w:tabs>
                <w:tab w:val="left" w:pos="990"/>
              </w:tabs>
              <w:ind w:left="33"/>
              <w:textAlignment w:val="baseline"/>
            </w:pPr>
            <w:r w:rsidRPr="00474601">
              <w:t>Разом, гривень</w:t>
            </w:r>
          </w:p>
        </w:tc>
        <w:tc>
          <w:tcPr>
            <w:tcW w:w="2162" w:type="dxa"/>
          </w:tcPr>
          <w:p w:rsidR="00C51A88" w:rsidRPr="00474601" w:rsidRDefault="003D3214" w:rsidP="00C82A1B">
            <w:pPr>
              <w:widowControl w:val="0"/>
              <w:tabs>
                <w:tab w:val="center" w:pos="813"/>
                <w:tab w:val="left" w:pos="990"/>
              </w:tabs>
              <w:ind w:left="-143"/>
              <w:jc w:val="center"/>
              <w:rPr>
                <w:b/>
              </w:rPr>
            </w:pPr>
            <w:r>
              <w:rPr>
                <w:b/>
                <w:lang w:eastAsia="uk-UA"/>
              </w:rPr>
              <w:t>72,2</w:t>
            </w:r>
            <w:r w:rsidR="00C51A88" w:rsidRPr="00474601">
              <w:rPr>
                <w:b/>
                <w:lang w:eastAsia="uk-UA"/>
              </w:rPr>
              <w:t>2 грн.</w:t>
            </w:r>
          </w:p>
        </w:tc>
        <w:tc>
          <w:tcPr>
            <w:tcW w:w="1807" w:type="dxa"/>
          </w:tcPr>
          <w:p w:rsidR="00C51A88" w:rsidRPr="00474601" w:rsidRDefault="00C51A88" w:rsidP="00C82A1B">
            <w:pPr>
              <w:widowControl w:val="0"/>
              <w:tabs>
                <w:tab w:val="left" w:pos="990"/>
              </w:tabs>
              <w:ind w:hanging="14"/>
              <w:jc w:val="center"/>
              <w:textAlignment w:val="baseline"/>
            </w:pPr>
            <w:r w:rsidRPr="00474601">
              <w:t>Х</w:t>
            </w:r>
          </w:p>
        </w:tc>
        <w:tc>
          <w:tcPr>
            <w:tcW w:w="1640" w:type="dxa"/>
          </w:tcPr>
          <w:p w:rsidR="00C51A88" w:rsidRPr="00474601" w:rsidRDefault="00C51A88" w:rsidP="00C82A1B">
            <w:pPr>
              <w:widowControl w:val="0"/>
              <w:tabs>
                <w:tab w:val="left" w:pos="990"/>
              </w:tabs>
              <w:ind w:hanging="34"/>
              <w:jc w:val="center"/>
              <w:textAlignment w:val="baseline"/>
              <w:rPr>
                <w:b/>
              </w:rPr>
            </w:pPr>
            <w:r w:rsidRPr="00474601">
              <w:t>Х</w:t>
            </w:r>
            <w:r w:rsidRPr="00474601">
              <w:rPr>
                <w:b/>
              </w:rPr>
              <w:t xml:space="preserve"> </w:t>
            </w:r>
          </w:p>
        </w:tc>
      </w:tr>
      <w:tr w:rsidR="00C51A88" w:rsidRPr="00474601" w:rsidTr="00C82A1B">
        <w:trPr>
          <w:trHeight w:val="921"/>
        </w:trPr>
        <w:tc>
          <w:tcPr>
            <w:tcW w:w="568" w:type="dxa"/>
          </w:tcPr>
          <w:p w:rsidR="00C51A88" w:rsidRPr="00474601" w:rsidRDefault="00C51A88" w:rsidP="00C82A1B">
            <w:pPr>
              <w:widowControl w:val="0"/>
              <w:tabs>
                <w:tab w:val="left" w:pos="990"/>
              </w:tabs>
              <w:textAlignment w:val="baseline"/>
            </w:pPr>
            <w:r w:rsidRPr="00474601">
              <w:t>15.</w:t>
            </w:r>
          </w:p>
        </w:tc>
        <w:tc>
          <w:tcPr>
            <w:tcW w:w="3685" w:type="dxa"/>
          </w:tcPr>
          <w:p w:rsidR="00C51A88" w:rsidRPr="00474601" w:rsidRDefault="00C51A88" w:rsidP="00C82A1B">
            <w:pPr>
              <w:widowControl w:val="0"/>
              <w:tabs>
                <w:tab w:val="left" w:pos="990"/>
              </w:tabs>
              <w:ind w:left="33"/>
              <w:jc w:val="both"/>
              <w:textAlignment w:val="baseline"/>
              <w:rPr>
                <w:b/>
              </w:rPr>
            </w:pPr>
            <w:r w:rsidRPr="00474601">
              <w:t>Кількість суб’єктів малого підприємництва, що повинні виконати вимоги регулювання, одиниць.</w:t>
            </w:r>
          </w:p>
        </w:tc>
        <w:tc>
          <w:tcPr>
            <w:tcW w:w="2162" w:type="dxa"/>
          </w:tcPr>
          <w:p w:rsidR="00C51A88" w:rsidRPr="00474601" w:rsidRDefault="003D3214" w:rsidP="00C82A1B">
            <w:pPr>
              <w:widowControl w:val="0"/>
              <w:tabs>
                <w:tab w:val="left" w:pos="990"/>
              </w:tabs>
              <w:ind w:left="-143"/>
              <w:jc w:val="center"/>
              <w:textAlignment w:val="baseline"/>
              <w:rPr>
                <w:b/>
              </w:rPr>
            </w:pPr>
            <w:r>
              <w:rPr>
                <w:b/>
              </w:rPr>
              <w:t>36</w:t>
            </w:r>
          </w:p>
        </w:tc>
        <w:tc>
          <w:tcPr>
            <w:tcW w:w="1807" w:type="dxa"/>
          </w:tcPr>
          <w:p w:rsidR="00C51A88" w:rsidRPr="00474601" w:rsidRDefault="00C51A88" w:rsidP="00C82A1B">
            <w:pPr>
              <w:widowControl w:val="0"/>
              <w:tabs>
                <w:tab w:val="left" w:pos="990"/>
              </w:tabs>
              <w:ind w:hanging="14"/>
              <w:jc w:val="center"/>
              <w:textAlignment w:val="baseline"/>
            </w:pPr>
            <w:r w:rsidRPr="00474601">
              <w:t>Х</w:t>
            </w:r>
          </w:p>
        </w:tc>
        <w:tc>
          <w:tcPr>
            <w:tcW w:w="1640" w:type="dxa"/>
          </w:tcPr>
          <w:p w:rsidR="00C51A88" w:rsidRPr="00474601" w:rsidRDefault="00C51A88" w:rsidP="00C82A1B">
            <w:pPr>
              <w:widowControl w:val="0"/>
              <w:tabs>
                <w:tab w:val="left" w:pos="990"/>
              </w:tabs>
              <w:ind w:left="-11"/>
              <w:jc w:val="center"/>
              <w:textAlignment w:val="baseline"/>
              <w:rPr>
                <w:b/>
              </w:rPr>
            </w:pPr>
            <w:r w:rsidRPr="00474601">
              <w:t>Х</w:t>
            </w:r>
          </w:p>
        </w:tc>
      </w:tr>
      <w:tr w:rsidR="00C51A88" w:rsidRPr="00474601" w:rsidTr="00C82A1B">
        <w:trPr>
          <w:trHeight w:val="480"/>
        </w:trPr>
        <w:tc>
          <w:tcPr>
            <w:tcW w:w="568" w:type="dxa"/>
          </w:tcPr>
          <w:p w:rsidR="00C51A88" w:rsidRPr="00474601" w:rsidRDefault="00C51A88" w:rsidP="00C82A1B">
            <w:pPr>
              <w:widowControl w:val="0"/>
              <w:tabs>
                <w:tab w:val="left" w:pos="990"/>
              </w:tabs>
              <w:textAlignment w:val="baseline"/>
            </w:pPr>
            <w:r w:rsidRPr="00474601">
              <w:t>16.</w:t>
            </w:r>
          </w:p>
        </w:tc>
        <w:tc>
          <w:tcPr>
            <w:tcW w:w="3685" w:type="dxa"/>
          </w:tcPr>
          <w:p w:rsidR="00C51A88" w:rsidRPr="00474601" w:rsidRDefault="00C51A88" w:rsidP="00C82A1B">
            <w:pPr>
              <w:widowControl w:val="0"/>
              <w:tabs>
                <w:tab w:val="left" w:pos="990"/>
              </w:tabs>
              <w:ind w:left="33"/>
              <w:textAlignment w:val="baseline"/>
            </w:pPr>
            <w:r w:rsidRPr="00474601">
              <w:t>Сумарно, гривень</w:t>
            </w:r>
          </w:p>
        </w:tc>
        <w:tc>
          <w:tcPr>
            <w:tcW w:w="2162" w:type="dxa"/>
          </w:tcPr>
          <w:p w:rsidR="00C51A88" w:rsidRPr="00474601" w:rsidRDefault="003D3214" w:rsidP="00C82A1B">
            <w:pPr>
              <w:widowControl w:val="0"/>
              <w:tabs>
                <w:tab w:val="left" w:pos="990"/>
              </w:tabs>
              <w:ind w:left="-143"/>
              <w:jc w:val="center"/>
              <w:textAlignment w:val="baseline"/>
              <w:rPr>
                <w:b/>
              </w:rPr>
            </w:pPr>
            <w:r>
              <w:rPr>
                <w:b/>
              </w:rPr>
              <w:t>2599,92</w:t>
            </w:r>
            <w:r w:rsidR="00C51A88" w:rsidRPr="00474601">
              <w:rPr>
                <w:b/>
              </w:rPr>
              <w:t xml:space="preserve"> </w:t>
            </w:r>
            <w:r w:rsidR="00C51A88" w:rsidRPr="00474601">
              <w:rPr>
                <w:b/>
                <w:lang w:eastAsia="uk-UA"/>
              </w:rPr>
              <w:t>грн.</w:t>
            </w:r>
          </w:p>
        </w:tc>
        <w:tc>
          <w:tcPr>
            <w:tcW w:w="1807" w:type="dxa"/>
          </w:tcPr>
          <w:p w:rsidR="00C51A88" w:rsidRPr="00474601" w:rsidRDefault="00C51A88" w:rsidP="00C82A1B">
            <w:pPr>
              <w:widowControl w:val="0"/>
              <w:tabs>
                <w:tab w:val="left" w:pos="990"/>
              </w:tabs>
              <w:ind w:hanging="5"/>
              <w:jc w:val="center"/>
              <w:textAlignment w:val="baseline"/>
              <w:rPr>
                <w:b/>
              </w:rPr>
            </w:pPr>
            <w:r w:rsidRPr="00474601">
              <w:t>Х</w:t>
            </w:r>
          </w:p>
        </w:tc>
        <w:tc>
          <w:tcPr>
            <w:tcW w:w="1640" w:type="dxa"/>
          </w:tcPr>
          <w:p w:rsidR="00C51A88" w:rsidRPr="00474601" w:rsidRDefault="00C51A88" w:rsidP="00C82A1B">
            <w:pPr>
              <w:widowControl w:val="0"/>
              <w:tabs>
                <w:tab w:val="left" w:pos="990"/>
              </w:tabs>
              <w:ind w:hanging="34"/>
              <w:jc w:val="center"/>
              <w:textAlignment w:val="baseline"/>
              <w:rPr>
                <w:b/>
              </w:rPr>
            </w:pPr>
            <w:r w:rsidRPr="00474601">
              <w:t>Х</w:t>
            </w:r>
          </w:p>
        </w:tc>
      </w:tr>
      <w:bookmarkEnd w:id="26"/>
    </w:tbl>
    <w:p w:rsidR="00C51A88" w:rsidRPr="003D3214" w:rsidRDefault="00C51A88" w:rsidP="008C6F65">
      <w:pPr>
        <w:widowControl w:val="0"/>
        <w:tabs>
          <w:tab w:val="left" w:pos="990"/>
        </w:tabs>
        <w:spacing w:before="120" w:after="120"/>
        <w:jc w:val="both"/>
        <w:rPr>
          <w:b/>
          <w:sz w:val="28"/>
          <w:szCs w:val="28"/>
        </w:rPr>
      </w:pPr>
    </w:p>
    <w:p w:rsidR="00C51A88" w:rsidRPr="003D3214" w:rsidRDefault="00C51A88" w:rsidP="008C6F65">
      <w:pPr>
        <w:widowControl w:val="0"/>
        <w:tabs>
          <w:tab w:val="left" w:pos="990"/>
        </w:tabs>
        <w:spacing w:before="120" w:after="120"/>
        <w:jc w:val="both"/>
        <w:rPr>
          <w:b/>
          <w:sz w:val="28"/>
          <w:szCs w:val="28"/>
        </w:rPr>
      </w:pPr>
    </w:p>
    <w:p w:rsidR="00C51A88" w:rsidRPr="00474601" w:rsidRDefault="00C51A88" w:rsidP="008C6F65">
      <w:pPr>
        <w:widowControl w:val="0"/>
        <w:numPr>
          <w:ilvl w:val="0"/>
          <w:numId w:val="6"/>
        </w:numPr>
        <w:tabs>
          <w:tab w:val="left" w:pos="851"/>
        </w:tabs>
        <w:ind w:left="0" w:firstLine="567"/>
        <w:jc w:val="both"/>
        <w:rPr>
          <w:b/>
          <w:bCs/>
          <w:sz w:val="28"/>
          <w:szCs w:val="28"/>
          <w:shd w:val="clear" w:color="auto" w:fill="FFFFFF"/>
        </w:rPr>
      </w:pPr>
      <w:r w:rsidRPr="00474601">
        <w:rPr>
          <w:b/>
          <w:bCs/>
          <w:sz w:val="28"/>
          <w:szCs w:val="28"/>
          <w:shd w:val="clear" w:color="auto" w:fill="FFFFFF"/>
        </w:rPr>
        <w:t>Розрахунок сумарних витрат суб’єктів малого підприємництва, що виникають на виконання вимог регулювання</w:t>
      </w:r>
    </w:p>
    <w:p w:rsidR="00C51A88" w:rsidRPr="00474601" w:rsidRDefault="00C51A88" w:rsidP="008C6F65">
      <w:pPr>
        <w:widowControl w:val="0"/>
        <w:tabs>
          <w:tab w:val="left" w:pos="990"/>
        </w:tabs>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800"/>
        <w:gridCol w:w="2241"/>
        <w:gridCol w:w="2241"/>
      </w:tblGrid>
      <w:tr w:rsidR="00C51A88" w:rsidRPr="00474601" w:rsidTr="00C82A1B">
        <w:tc>
          <w:tcPr>
            <w:tcW w:w="798" w:type="pct"/>
          </w:tcPr>
          <w:p w:rsidR="00C51A88" w:rsidRPr="00474601" w:rsidRDefault="00C51A88" w:rsidP="00C82A1B">
            <w:pPr>
              <w:widowControl w:val="0"/>
              <w:tabs>
                <w:tab w:val="left" w:pos="990"/>
              </w:tabs>
              <w:jc w:val="center"/>
              <w:rPr>
                <w:b/>
              </w:rPr>
            </w:pPr>
            <w:r w:rsidRPr="00474601">
              <w:rPr>
                <w:b/>
                <w:shd w:val="clear" w:color="auto" w:fill="FFFFFF"/>
              </w:rPr>
              <w:t>Порядковий номер</w:t>
            </w:r>
          </w:p>
        </w:tc>
        <w:tc>
          <w:tcPr>
            <w:tcW w:w="1928" w:type="pct"/>
          </w:tcPr>
          <w:p w:rsidR="00C51A88" w:rsidRPr="00474601" w:rsidRDefault="00C51A88" w:rsidP="00C82A1B">
            <w:pPr>
              <w:widowControl w:val="0"/>
              <w:tabs>
                <w:tab w:val="left" w:pos="990"/>
              </w:tabs>
              <w:jc w:val="center"/>
              <w:rPr>
                <w:b/>
              </w:rPr>
            </w:pPr>
            <w:r w:rsidRPr="00474601">
              <w:rPr>
                <w:b/>
                <w:shd w:val="clear" w:color="auto" w:fill="FFFFFF"/>
              </w:rPr>
              <w:t>Показник</w:t>
            </w:r>
          </w:p>
        </w:tc>
        <w:tc>
          <w:tcPr>
            <w:tcW w:w="1137" w:type="pct"/>
          </w:tcPr>
          <w:p w:rsidR="00C51A88" w:rsidRPr="00474601" w:rsidRDefault="00C51A88" w:rsidP="00C82A1B">
            <w:pPr>
              <w:widowControl w:val="0"/>
              <w:tabs>
                <w:tab w:val="left" w:pos="990"/>
              </w:tabs>
              <w:jc w:val="center"/>
              <w:rPr>
                <w:b/>
              </w:rPr>
            </w:pPr>
            <w:r w:rsidRPr="00474601">
              <w:rPr>
                <w:b/>
                <w:shd w:val="clear" w:color="auto" w:fill="FFFFFF"/>
              </w:rPr>
              <w:t>Перший рік регулювання (стартовий)</w:t>
            </w:r>
          </w:p>
        </w:tc>
        <w:tc>
          <w:tcPr>
            <w:tcW w:w="1137" w:type="pct"/>
          </w:tcPr>
          <w:p w:rsidR="00C51A88" w:rsidRPr="00474601" w:rsidRDefault="00C51A88" w:rsidP="00C82A1B">
            <w:pPr>
              <w:widowControl w:val="0"/>
              <w:tabs>
                <w:tab w:val="left" w:pos="990"/>
              </w:tabs>
              <w:jc w:val="center"/>
              <w:rPr>
                <w:b/>
              </w:rPr>
            </w:pPr>
            <w:r w:rsidRPr="00474601">
              <w:rPr>
                <w:b/>
                <w:shd w:val="clear" w:color="auto" w:fill="FFFFFF"/>
              </w:rPr>
              <w:t>За п’ять років</w:t>
            </w:r>
          </w:p>
        </w:tc>
      </w:tr>
      <w:tr w:rsidR="00C51A88" w:rsidRPr="00474601" w:rsidTr="00C82A1B">
        <w:tc>
          <w:tcPr>
            <w:tcW w:w="798" w:type="pct"/>
          </w:tcPr>
          <w:p w:rsidR="00C51A88" w:rsidRPr="00474601" w:rsidRDefault="00C51A88" w:rsidP="00C82A1B">
            <w:pPr>
              <w:widowControl w:val="0"/>
              <w:tabs>
                <w:tab w:val="left" w:pos="990"/>
              </w:tabs>
              <w:jc w:val="center"/>
            </w:pPr>
            <w:r w:rsidRPr="00474601">
              <w:t>1</w:t>
            </w:r>
          </w:p>
        </w:tc>
        <w:tc>
          <w:tcPr>
            <w:tcW w:w="1928" w:type="pct"/>
          </w:tcPr>
          <w:p w:rsidR="00C51A88" w:rsidRPr="00474601" w:rsidRDefault="00C51A88" w:rsidP="00C82A1B">
            <w:pPr>
              <w:widowControl w:val="0"/>
              <w:tabs>
                <w:tab w:val="left" w:pos="990"/>
              </w:tabs>
              <w:jc w:val="both"/>
            </w:pPr>
            <w:r w:rsidRPr="00474601">
              <w:rPr>
                <w:shd w:val="clear" w:color="auto" w:fill="FFFFFF"/>
              </w:rPr>
              <w:t>Оцінка “прямих” витрат суб’єктів малого підприємництва на виконання регулювання</w:t>
            </w:r>
          </w:p>
        </w:tc>
        <w:tc>
          <w:tcPr>
            <w:tcW w:w="1137" w:type="pct"/>
          </w:tcPr>
          <w:p w:rsidR="00C51A88" w:rsidRPr="00474601" w:rsidRDefault="00C51A88" w:rsidP="00C82A1B">
            <w:pPr>
              <w:widowControl w:val="0"/>
              <w:tabs>
                <w:tab w:val="left" w:pos="990"/>
              </w:tabs>
              <w:jc w:val="center"/>
            </w:pPr>
            <w:r w:rsidRPr="00474601">
              <w:t>0,00 грн.</w:t>
            </w:r>
          </w:p>
        </w:tc>
        <w:tc>
          <w:tcPr>
            <w:tcW w:w="1137" w:type="pct"/>
          </w:tcPr>
          <w:p w:rsidR="00C51A88" w:rsidRPr="00474601" w:rsidRDefault="00C51A88" w:rsidP="00C82A1B">
            <w:pPr>
              <w:widowControl w:val="0"/>
              <w:tabs>
                <w:tab w:val="left" w:pos="990"/>
              </w:tabs>
              <w:jc w:val="center"/>
            </w:pPr>
            <w:r w:rsidRPr="00474601">
              <w:t>Х</w:t>
            </w:r>
          </w:p>
        </w:tc>
      </w:tr>
      <w:tr w:rsidR="00C51A88" w:rsidRPr="00474601" w:rsidTr="00C82A1B">
        <w:tc>
          <w:tcPr>
            <w:tcW w:w="798" w:type="pct"/>
          </w:tcPr>
          <w:p w:rsidR="00C51A88" w:rsidRPr="00474601" w:rsidRDefault="00C51A88" w:rsidP="00C82A1B">
            <w:pPr>
              <w:widowControl w:val="0"/>
              <w:tabs>
                <w:tab w:val="left" w:pos="990"/>
              </w:tabs>
              <w:jc w:val="center"/>
            </w:pPr>
            <w:r w:rsidRPr="00474601">
              <w:t>2</w:t>
            </w:r>
          </w:p>
        </w:tc>
        <w:tc>
          <w:tcPr>
            <w:tcW w:w="1928" w:type="pct"/>
          </w:tcPr>
          <w:p w:rsidR="00C51A88" w:rsidRPr="00474601" w:rsidRDefault="00C51A88" w:rsidP="00C82A1B">
            <w:pPr>
              <w:widowControl w:val="0"/>
              <w:tabs>
                <w:tab w:val="left" w:pos="990"/>
              </w:tabs>
              <w:jc w:val="both"/>
            </w:pPr>
            <w:r w:rsidRPr="00474601">
              <w:rPr>
                <w:shd w:val="clear" w:color="auto" w:fill="FFFFFF"/>
              </w:rPr>
              <w:t xml:space="preserve">Оцінка вартості адміністративних </w:t>
            </w:r>
            <w:r w:rsidRPr="00474601">
              <w:rPr>
                <w:shd w:val="clear" w:color="auto" w:fill="FFFFFF"/>
              </w:rPr>
              <w:lastRenderedPageBreak/>
              <w:t>процедур для суб’єктів малого підприємництва щодо виконання регулювання та звітування</w:t>
            </w:r>
          </w:p>
        </w:tc>
        <w:tc>
          <w:tcPr>
            <w:tcW w:w="1137" w:type="pct"/>
          </w:tcPr>
          <w:p w:rsidR="00C51A88" w:rsidRPr="00474601" w:rsidRDefault="003D3214" w:rsidP="00C82A1B">
            <w:pPr>
              <w:widowControl w:val="0"/>
              <w:tabs>
                <w:tab w:val="left" w:pos="990"/>
              </w:tabs>
              <w:jc w:val="center"/>
            </w:pPr>
            <w:r>
              <w:rPr>
                <w:b/>
              </w:rPr>
              <w:lastRenderedPageBreak/>
              <w:t>2599,92</w:t>
            </w:r>
            <w:r w:rsidR="00C51A88" w:rsidRPr="00474601">
              <w:rPr>
                <w:b/>
              </w:rPr>
              <w:t xml:space="preserve"> </w:t>
            </w:r>
            <w:r w:rsidR="00C51A88" w:rsidRPr="00474601">
              <w:rPr>
                <w:b/>
                <w:lang w:eastAsia="uk-UA"/>
              </w:rPr>
              <w:t>грн.</w:t>
            </w:r>
          </w:p>
        </w:tc>
        <w:tc>
          <w:tcPr>
            <w:tcW w:w="1137" w:type="pct"/>
          </w:tcPr>
          <w:p w:rsidR="00C51A88" w:rsidRPr="00474601" w:rsidRDefault="00C51A88" w:rsidP="00C82A1B">
            <w:pPr>
              <w:widowControl w:val="0"/>
              <w:tabs>
                <w:tab w:val="left" w:pos="990"/>
              </w:tabs>
              <w:jc w:val="center"/>
            </w:pPr>
            <w:r w:rsidRPr="00474601">
              <w:t>Х</w:t>
            </w:r>
          </w:p>
        </w:tc>
      </w:tr>
      <w:tr w:rsidR="00C51A88" w:rsidRPr="00474601" w:rsidTr="00C82A1B">
        <w:tc>
          <w:tcPr>
            <w:tcW w:w="798" w:type="pct"/>
          </w:tcPr>
          <w:p w:rsidR="00C51A88" w:rsidRPr="00474601" w:rsidRDefault="00C51A88" w:rsidP="00C82A1B">
            <w:pPr>
              <w:widowControl w:val="0"/>
              <w:tabs>
                <w:tab w:val="left" w:pos="990"/>
              </w:tabs>
              <w:jc w:val="center"/>
            </w:pPr>
            <w:r w:rsidRPr="00474601">
              <w:lastRenderedPageBreak/>
              <w:t>3</w:t>
            </w:r>
          </w:p>
        </w:tc>
        <w:tc>
          <w:tcPr>
            <w:tcW w:w="1928" w:type="pct"/>
          </w:tcPr>
          <w:p w:rsidR="00C51A88" w:rsidRPr="00474601" w:rsidRDefault="00C51A88" w:rsidP="00C82A1B">
            <w:pPr>
              <w:widowControl w:val="0"/>
              <w:tabs>
                <w:tab w:val="left" w:pos="990"/>
              </w:tabs>
              <w:jc w:val="both"/>
            </w:pPr>
            <w:r w:rsidRPr="00474601">
              <w:rPr>
                <w:shd w:val="clear" w:color="auto" w:fill="FFFFFF"/>
              </w:rPr>
              <w:t>Сумарні витрати малого підприємництва на виконання запланованого  регулювання</w:t>
            </w:r>
          </w:p>
        </w:tc>
        <w:tc>
          <w:tcPr>
            <w:tcW w:w="1137" w:type="pct"/>
          </w:tcPr>
          <w:p w:rsidR="00C51A88" w:rsidRPr="00474601" w:rsidRDefault="003D3214" w:rsidP="00C82A1B">
            <w:pPr>
              <w:widowControl w:val="0"/>
              <w:tabs>
                <w:tab w:val="left" w:pos="990"/>
              </w:tabs>
              <w:jc w:val="center"/>
              <w:rPr>
                <w:b/>
                <w:bCs/>
              </w:rPr>
            </w:pPr>
            <w:r>
              <w:rPr>
                <w:b/>
              </w:rPr>
              <w:t>2599,92</w:t>
            </w:r>
            <w:r w:rsidR="00C51A88" w:rsidRPr="00474601">
              <w:rPr>
                <w:b/>
              </w:rPr>
              <w:t xml:space="preserve"> </w:t>
            </w:r>
            <w:r w:rsidR="00C51A88" w:rsidRPr="00474601">
              <w:rPr>
                <w:b/>
                <w:lang w:eastAsia="uk-UA"/>
              </w:rPr>
              <w:t>грн.</w:t>
            </w:r>
          </w:p>
        </w:tc>
        <w:tc>
          <w:tcPr>
            <w:tcW w:w="1137" w:type="pct"/>
          </w:tcPr>
          <w:p w:rsidR="00C51A88" w:rsidRPr="00474601" w:rsidRDefault="00C51A88" w:rsidP="00C82A1B">
            <w:pPr>
              <w:widowControl w:val="0"/>
              <w:tabs>
                <w:tab w:val="left" w:pos="990"/>
              </w:tabs>
              <w:jc w:val="center"/>
            </w:pPr>
            <w:r w:rsidRPr="00474601">
              <w:t>Х</w:t>
            </w:r>
          </w:p>
        </w:tc>
      </w:tr>
      <w:tr w:rsidR="00C51A88" w:rsidRPr="00474601" w:rsidTr="00C82A1B">
        <w:tc>
          <w:tcPr>
            <w:tcW w:w="798" w:type="pct"/>
          </w:tcPr>
          <w:p w:rsidR="00C51A88" w:rsidRPr="00474601" w:rsidRDefault="00C51A88" w:rsidP="00C82A1B">
            <w:pPr>
              <w:widowControl w:val="0"/>
              <w:tabs>
                <w:tab w:val="left" w:pos="990"/>
              </w:tabs>
              <w:jc w:val="center"/>
            </w:pPr>
            <w:r w:rsidRPr="00474601">
              <w:t>4</w:t>
            </w:r>
          </w:p>
        </w:tc>
        <w:tc>
          <w:tcPr>
            <w:tcW w:w="1928" w:type="pct"/>
          </w:tcPr>
          <w:p w:rsidR="00C51A88" w:rsidRPr="00474601" w:rsidRDefault="00C51A88" w:rsidP="00C82A1B">
            <w:pPr>
              <w:widowControl w:val="0"/>
              <w:tabs>
                <w:tab w:val="left" w:pos="990"/>
              </w:tabs>
              <w:jc w:val="both"/>
            </w:pPr>
            <w:r w:rsidRPr="00474601">
              <w:rPr>
                <w:shd w:val="clear" w:color="auto" w:fill="FFFFFF"/>
              </w:rPr>
              <w:t>Бюджетні витрати  на адміністрування регулювання суб’єктів малого підприємництва</w:t>
            </w:r>
          </w:p>
        </w:tc>
        <w:tc>
          <w:tcPr>
            <w:tcW w:w="1137" w:type="pct"/>
          </w:tcPr>
          <w:p w:rsidR="00C51A88" w:rsidRPr="00474601" w:rsidRDefault="00C51A88" w:rsidP="00C82A1B">
            <w:pPr>
              <w:widowControl w:val="0"/>
              <w:tabs>
                <w:tab w:val="left" w:pos="990"/>
              </w:tabs>
              <w:jc w:val="center"/>
            </w:pPr>
            <w:r w:rsidRPr="00474601">
              <w:t>0,00 грн.</w:t>
            </w:r>
          </w:p>
        </w:tc>
        <w:tc>
          <w:tcPr>
            <w:tcW w:w="1137" w:type="pct"/>
          </w:tcPr>
          <w:p w:rsidR="00C51A88" w:rsidRPr="00474601" w:rsidRDefault="00C51A88" w:rsidP="00C82A1B">
            <w:pPr>
              <w:widowControl w:val="0"/>
              <w:tabs>
                <w:tab w:val="left" w:pos="990"/>
              </w:tabs>
              <w:jc w:val="center"/>
            </w:pPr>
            <w:r w:rsidRPr="00474601">
              <w:t>Х</w:t>
            </w:r>
          </w:p>
        </w:tc>
      </w:tr>
      <w:tr w:rsidR="00C51A88" w:rsidRPr="00474601" w:rsidTr="00C82A1B">
        <w:tc>
          <w:tcPr>
            <w:tcW w:w="798" w:type="pct"/>
          </w:tcPr>
          <w:p w:rsidR="00C51A88" w:rsidRPr="00474601" w:rsidRDefault="00C51A88" w:rsidP="00C82A1B">
            <w:pPr>
              <w:widowControl w:val="0"/>
              <w:tabs>
                <w:tab w:val="left" w:pos="990"/>
              </w:tabs>
              <w:jc w:val="center"/>
            </w:pPr>
            <w:r w:rsidRPr="00474601">
              <w:t>5</w:t>
            </w:r>
          </w:p>
        </w:tc>
        <w:tc>
          <w:tcPr>
            <w:tcW w:w="1928" w:type="pct"/>
          </w:tcPr>
          <w:p w:rsidR="00C51A88" w:rsidRPr="00474601" w:rsidRDefault="00C51A88" w:rsidP="00C82A1B">
            <w:pPr>
              <w:widowControl w:val="0"/>
              <w:tabs>
                <w:tab w:val="left" w:pos="990"/>
              </w:tabs>
              <w:jc w:val="both"/>
            </w:pPr>
            <w:r w:rsidRPr="00474601">
              <w:rPr>
                <w:shd w:val="clear" w:color="auto" w:fill="FFFFFF"/>
              </w:rPr>
              <w:t>Сумарні витрати на виконання запланованого регулювання</w:t>
            </w:r>
          </w:p>
        </w:tc>
        <w:tc>
          <w:tcPr>
            <w:tcW w:w="1137" w:type="pct"/>
          </w:tcPr>
          <w:p w:rsidR="00C51A88" w:rsidRPr="00474601" w:rsidRDefault="003D3214" w:rsidP="00C82A1B">
            <w:pPr>
              <w:widowControl w:val="0"/>
              <w:tabs>
                <w:tab w:val="left" w:pos="990"/>
              </w:tabs>
              <w:jc w:val="center"/>
            </w:pPr>
            <w:r>
              <w:rPr>
                <w:b/>
              </w:rPr>
              <w:t>2599,92</w:t>
            </w:r>
            <w:r w:rsidR="00C51A88" w:rsidRPr="00474601">
              <w:rPr>
                <w:b/>
              </w:rPr>
              <w:t xml:space="preserve"> </w:t>
            </w:r>
            <w:r w:rsidR="00C51A88" w:rsidRPr="00474601">
              <w:rPr>
                <w:b/>
                <w:lang w:eastAsia="uk-UA"/>
              </w:rPr>
              <w:t>грн.</w:t>
            </w:r>
          </w:p>
        </w:tc>
        <w:tc>
          <w:tcPr>
            <w:tcW w:w="1137" w:type="pct"/>
          </w:tcPr>
          <w:p w:rsidR="00C51A88" w:rsidRPr="00474601" w:rsidRDefault="00C51A88" w:rsidP="00C82A1B">
            <w:pPr>
              <w:widowControl w:val="0"/>
              <w:tabs>
                <w:tab w:val="left" w:pos="990"/>
              </w:tabs>
              <w:jc w:val="center"/>
            </w:pPr>
            <w:r w:rsidRPr="00474601">
              <w:t>Х</w:t>
            </w:r>
          </w:p>
        </w:tc>
      </w:tr>
    </w:tbl>
    <w:p w:rsidR="00C51A88" w:rsidRPr="00474601" w:rsidRDefault="00C51A88" w:rsidP="008C6F65">
      <w:pPr>
        <w:widowControl w:val="0"/>
        <w:tabs>
          <w:tab w:val="left" w:pos="990"/>
        </w:tabs>
        <w:ind w:left="567"/>
        <w:jc w:val="both"/>
        <w:rPr>
          <w:b/>
          <w:bCs/>
          <w:sz w:val="28"/>
          <w:szCs w:val="28"/>
        </w:rPr>
      </w:pPr>
    </w:p>
    <w:p w:rsidR="00C51A88" w:rsidRPr="00474601" w:rsidRDefault="00C51A88" w:rsidP="008C6F65">
      <w:pPr>
        <w:widowControl w:val="0"/>
        <w:numPr>
          <w:ilvl w:val="0"/>
          <w:numId w:val="6"/>
        </w:numPr>
        <w:tabs>
          <w:tab w:val="left" w:pos="851"/>
        </w:tabs>
        <w:ind w:left="0" w:firstLine="567"/>
        <w:jc w:val="both"/>
        <w:rPr>
          <w:b/>
          <w:bCs/>
          <w:sz w:val="28"/>
          <w:szCs w:val="28"/>
        </w:rPr>
      </w:pPr>
      <w:r w:rsidRPr="00474601">
        <w:rPr>
          <w:b/>
          <w:bCs/>
          <w:sz w:val="28"/>
          <w:szCs w:val="28"/>
        </w:rPr>
        <w:t xml:space="preserve">Розроблення коригуючих (пом’якшувальних) заходів для малого підприємництва щодо запропонованого </w:t>
      </w:r>
      <w:r w:rsidR="003D3214" w:rsidRPr="00474601">
        <w:rPr>
          <w:b/>
          <w:bCs/>
          <w:sz w:val="28"/>
          <w:szCs w:val="28"/>
        </w:rPr>
        <w:t>регулювання</w:t>
      </w:r>
      <w:r w:rsidRPr="00474601">
        <w:rPr>
          <w:b/>
          <w:bCs/>
          <w:sz w:val="28"/>
          <w:szCs w:val="28"/>
        </w:rPr>
        <w:t>.</w:t>
      </w:r>
    </w:p>
    <w:p w:rsidR="00C51A88" w:rsidRPr="00474601" w:rsidRDefault="00C51A88" w:rsidP="008C6F65">
      <w:pPr>
        <w:widowControl w:val="0"/>
        <w:tabs>
          <w:tab w:val="left" w:pos="990"/>
        </w:tabs>
        <w:ind w:firstLine="567"/>
        <w:jc w:val="both"/>
        <w:rPr>
          <w:sz w:val="28"/>
          <w:szCs w:val="28"/>
        </w:rPr>
      </w:pPr>
    </w:p>
    <w:p w:rsidR="00C51A88" w:rsidRPr="00474601" w:rsidRDefault="00C51A88" w:rsidP="008C6F65">
      <w:pPr>
        <w:widowControl w:val="0"/>
        <w:tabs>
          <w:tab w:val="left" w:pos="990"/>
        </w:tabs>
        <w:ind w:firstLine="567"/>
        <w:jc w:val="both"/>
        <w:rPr>
          <w:sz w:val="28"/>
          <w:szCs w:val="28"/>
        </w:rPr>
      </w:pPr>
      <w:r w:rsidRPr="00474601">
        <w:rPr>
          <w:sz w:val="28"/>
          <w:szCs w:val="28"/>
        </w:rPr>
        <w:t>Не передбачається розроблення коригуючих та пом’якшувальних заходів, оскільки дане регулювання спрямоване на зменшення фінансового навантаження</w:t>
      </w:r>
      <w:r w:rsidRPr="00474601">
        <w:rPr>
          <w:bCs/>
          <w:sz w:val="28"/>
          <w:szCs w:val="28"/>
        </w:rPr>
        <w:t>, а тому</w:t>
      </w:r>
      <w:r w:rsidRPr="00474601">
        <w:rPr>
          <w:sz w:val="28"/>
          <w:szCs w:val="28"/>
        </w:rPr>
        <w:t xml:space="preserve"> в жодному разі не передбачає створення нових обтяжливих вимог для бізнесу.</w:t>
      </w:r>
    </w:p>
    <w:p w:rsidR="00C51A88" w:rsidRPr="00843AEA" w:rsidRDefault="00C51A88" w:rsidP="008C6F65">
      <w:pPr>
        <w:jc w:val="both"/>
        <w:rPr>
          <w:b/>
          <w:bCs/>
          <w:sz w:val="28"/>
          <w:szCs w:val="28"/>
        </w:rPr>
      </w:pPr>
    </w:p>
    <w:p w:rsidR="00C51A88" w:rsidRPr="002667E3" w:rsidRDefault="00C51A88" w:rsidP="002667E3">
      <w:pPr>
        <w:jc w:val="both"/>
        <w:rPr>
          <w:sz w:val="28"/>
          <w:szCs w:val="28"/>
        </w:rPr>
      </w:pPr>
    </w:p>
    <w:sectPr w:rsidR="00C51A88" w:rsidRPr="002667E3" w:rsidSect="00BE2B21">
      <w:headerReference w:type="default" r:id="rId8"/>
      <w:footerReference w:type="even" r:id="rId9"/>
      <w:footerReference w:type="default" r:id="rId10"/>
      <w:headerReference w:type="first" r:id="rId11"/>
      <w:pgSz w:w="11906" w:h="16838" w:code="9"/>
      <w:pgMar w:top="1134" w:right="567" w:bottom="1134" w:left="1701" w:header="0"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D5" w:rsidRDefault="00E43FD5">
      <w:pPr>
        <w:pStyle w:val="11"/>
      </w:pPr>
      <w:r>
        <w:separator/>
      </w:r>
    </w:p>
  </w:endnote>
  <w:endnote w:type="continuationSeparator" w:id="0">
    <w:p w:rsidR="00E43FD5" w:rsidRDefault="00E43FD5">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3" w:rsidRDefault="00317FD3">
    <w:pPr>
      <w:pStyle w:val="ae"/>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317FD3" w:rsidRDefault="00317FD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3" w:rsidRDefault="00317FD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D5" w:rsidRDefault="00E43FD5">
      <w:pPr>
        <w:pStyle w:val="11"/>
      </w:pPr>
      <w:r>
        <w:separator/>
      </w:r>
    </w:p>
  </w:footnote>
  <w:footnote w:type="continuationSeparator" w:id="0">
    <w:p w:rsidR="00E43FD5" w:rsidRDefault="00E43FD5">
      <w:pPr>
        <w:pStyle w:val="1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3" w:rsidRDefault="00317FD3">
    <w:pPr>
      <w:pStyle w:val="a9"/>
      <w:jc w:val="center"/>
    </w:pPr>
  </w:p>
  <w:p w:rsidR="00317FD3" w:rsidRDefault="00317F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3" w:rsidRDefault="00317FD3">
    <w:pPr>
      <w:pStyle w:val="a9"/>
      <w:jc w:val="center"/>
    </w:pPr>
    <w:r>
      <w:fldChar w:fldCharType="begin"/>
    </w:r>
    <w:r>
      <w:instrText>PAGE   \* MERGEFORMAT</w:instrText>
    </w:r>
    <w:r>
      <w:fldChar w:fldCharType="separate"/>
    </w:r>
    <w:r w:rsidRPr="00FF7327">
      <w:rPr>
        <w:noProof/>
        <w:lang w:val="ru-RU"/>
      </w:rPr>
      <w:t>1</w:t>
    </w:r>
    <w:r>
      <w:rPr>
        <w:noProof/>
        <w:lang w:val="ru-RU"/>
      </w:rPr>
      <w:fldChar w:fldCharType="end"/>
    </w:r>
  </w:p>
  <w:p w:rsidR="00317FD3" w:rsidRDefault="00317F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312"/>
    <w:multiLevelType w:val="hybridMultilevel"/>
    <w:tmpl w:val="B64AC436"/>
    <w:lvl w:ilvl="0" w:tplc="068CA490">
      <w:start w:val="6606"/>
      <w:numFmt w:val="bullet"/>
      <w:lvlText w:val="-"/>
      <w:lvlJc w:val="left"/>
      <w:pPr>
        <w:ind w:left="720" w:hanging="360"/>
      </w:pPr>
      <w:rPr>
        <w:rFonts w:ascii="Times New Roman" w:eastAsia="MS Mincho"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4302B4"/>
    <w:multiLevelType w:val="hybridMultilevel"/>
    <w:tmpl w:val="F6E0A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9933B6"/>
    <w:multiLevelType w:val="hybridMultilevel"/>
    <w:tmpl w:val="3BA81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686337"/>
    <w:multiLevelType w:val="hybridMultilevel"/>
    <w:tmpl w:val="11B0E9C4"/>
    <w:lvl w:ilvl="0" w:tplc="148E0592">
      <w:start w:val="5"/>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4">
    <w:nsid w:val="5AA54700"/>
    <w:multiLevelType w:val="hybridMultilevel"/>
    <w:tmpl w:val="A7423DAC"/>
    <w:lvl w:ilvl="0" w:tplc="844617DC">
      <w:start w:val="1"/>
      <w:numFmt w:val="decimal"/>
      <w:suff w:val="space"/>
      <w:lvlText w:val="%1."/>
      <w:lvlJc w:val="left"/>
      <w:pPr>
        <w:ind w:left="1440"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5">
    <w:nsid w:val="65787BEF"/>
    <w:multiLevelType w:val="hybridMultilevel"/>
    <w:tmpl w:val="0480208A"/>
    <w:lvl w:ilvl="0" w:tplc="2BBAFF3A">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5B93B73"/>
    <w:multiLevelType w:val="hybridMultilevel"/>
    <w:tmpl w:val="370C23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02B5FA4"/>
    <w:multiLevelType w:val="hybridMultilevel"/>
    <w:tmpl w:val="C8DE9968"/>
    <w:lvl w:ilvl="0" w:tplc="1220CC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1826547"/>
    <w:multiLevelType w:val="hybridMultilevel"/>
    <w:tmpl w:val="F2183298"/>
    <w:lvl w:ilvl="0" w:tplc="C9264720">
      <w:start w:val="1"/>
      <w:numFmt w:val="decimal"/>
      <w:suff w:val="space"/>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9">
    <w:nsid w:val="7B512D8F"/>
    <w:multiLevelType w:val="hybridMultilevel"/>
    <w:tmpl w:val="760C3B94"/>
    <w:lvl w:ilvl="0" w:tplc="1FA8E854">
      <w:start w:val="1"/>
      <w:numFmt w:val="decimal"/>
      <w:suff w:val="space"/>
      <w:lvlText w:val="%1)"/>
      <w:lvlJc w:val="left"/>
      <w:pPr>
        <w:ind w:left="144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6"/>
  </w:num>
  <w:num w:numId="2">
    <w:abstractNumId w:val="7"/>
  </w:num>
  <w:num w:numId="3">
    <w:abstractNumId w:val="5"/>
  </w:num>
  <w:num w:numId="4">
    <w:abstractNumId w:val="8"/>
  </w:num>
  <w:num w:numId="5">
    <w:abstractNumId w:val="9"/>
  </w:num>
  <w:num w:numId="6">
    <w:abstractNumId w:val="4"/>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CC7"/>
    <w:rsid w:val="000058E9"/>
    <w:rsid w:val="0002553D"/>
    <w:rsid w:val="00027271"/>
    <w:rsid w:val="0002747A"/>
    <w:rsid w:val="000276ED"/>
    <w:rsid w:val="000302B3"/>
    <w:rsid w:val="00036A39"/>
    <w:rsid w:val="00045619"/>
    <w:rsid w:val="000557BC"/>
    <w:rsid w:val="0007428D"/>
    <w:rsid w:val="00076F9B"/>
    <w:rsid w:val="00084552"/>
    <w:rsid w:val="000A0FEE"/>
    <w:rsid w:val="000A281A"/>
    <w:rsid w:val="000B30A7"/>
    <w:rsid w:val="000C6508"/>
    <w:rsid w:val="000D3261"/>
    <w:rsid w:val="000D6E44"/>
    <w:rsid w:val="000E735E"/>
    <w:rsid w:val="000F257C"/>
    <w:rsid w:val="00106363"/>
    <w:rsid w:val="0011515A"/>
    <w:rsid w:val="00126C1A"/>
    <w:rsid w:val="0013527B"/>
    <w:rsid w:val="00154825"/>
    <w:rsid w:val="0017653F"/>
    <w:rsid w:val="00180FB9"/>
    <w:rsid w:val="00185495"/>
    <w:rsid w:val="00192DC9"/>
    <w:rsid w:val="001A338B"/>
    <w:rsid w:val="001B4B79"/>
    <w:rsid w:val="00213902"/>
    <w:rsid w:val="0021702F"/>
    <w:rsid w:val="00227F43"/>
    <w:rsid w:val="00230192"/>
    <w:rsid w:val="00232042"/>
    <w:rsid w:val="00232FE6"/>
    <w:rsid w:val="00235E19"/>
    <w:rsid w:val="00247C8C"/>
    <w:rsid w:val="002667E3"/>
    <w:rsid w:val="002763FC"/>
    <w:rsid w:val="0028376C"/>
    <w:rsid w:val="002F74F6"/>
    <w:rsid w:val="00303403"/>
    <w:rsid w:val="00312506"/>
    <w:rsid w:val="00317FD3"/>
    <w:rsid w:val="00321CC8"/>
    <w:rsid w:val="00321FFC"/>
    <w:rsid w:val="003231C6"/>
    <w:rsid w:val="00334757"/>
    <w:rsid w:val="00336E72"/>
    <w:rsid w:val="003620F4"/>
    <w:rsid w:val="00374E01"/>
    <w:rsid w:val="00377208"/>
    <w:rsid w:val="00395E32"/>
    <w:rsid w:val="003A05C1"/>
    <w:rsid w:val="003A33FB"/>
    <w:rsid w:val="003A64BA"/>
    <w:rsid w:val="003B088E"/>
    <w:rsid w:val="003D26D4"/>
    <w:rsid w:val="003D3214"/>
    <w:rsid w:val="003E0A89"/>
    <w:rsid w:val="003E5FD3"/>
    <w:rsid w:val="003E67C8"/>
    <w:rsid w:val="0040284A"/>
    <w:rsid w:val="0041325F"/>
    <w:rsid w:val="004205C6"/>
    <w:rsid w:val="00430489"/>
    <w:rsid w:val="00431975"/>
    <w:rsid w:val="00446E59"/>
    <w:rsid w:val="00453933"/>
    <w:rsid w:val="004564BC"/>
    <w:rsid w:val="0046020D"/>
    <w:rsid w:val="0046052B"/>
    <w:rsid w:val="00460EE0"/>
    <w:rsid w:val="00461AFA"/>
    <w:rsid w:val="0046395A"/>
    <w:rsid w:val="00474601"/>
    <w:rsid w:val="004821C8"/>
    <w:rsid w:val="004841E1"/>
    <w:rsid w:val="004904EE"/>
    <w:rsid w:val="00501C9E"/>
    <w:rsid w:val="005061BA"/>
    <w:rsid w:val="00535EB5"/>
    <w:rsid w:val="00545559"/>
    <w:rsid w:val="0055214C"/>
    <w:rsid w:val="00554662"/>
    <w:rsid w:val="00566536"/>
    <w:rsid w:val="00571115"/>
    <w:rsid w:val="00574740"/>
    <w:rsid w:val="005766D0"/>
    <w:rsid w:val="00592DB0"/>
    <w:rsid w:val="0059323C"/>
    <w:rsid w:val="005A22CA"/>
    <w:rsid w:val="005B51EC"/>
    <w:rsid w:val="005C76A5"/>
    <w:rsid w:val="005D0F7A"/>
    <w:rsid w:val="005D514D"/>
    <w:rsid w:val="005E2271"/>
    <w:rsid w:val="005E7F34"/>
    <w:rsid w:val="005F5CD5"/>
    <w:rsid w:val="005F6D79"/>
    <w:rsid w:val="00622435"/>
    <w:rsid w:val="00626B3E"/>
    <w:rsid w:val="00651665"/>
    <w:rsid w:val="00674946"/>
    <w:rsid w:val="00677057"/>
    <w:rsid w:val="00691BFE"/>
    <w:rsid w:val="00692E45"/>
    <w:rsid w:val="00697B64"/>
    <w:rsid w:val="006A70D8"/>
    <w:rsid w:val="006D1755"/>
    <w:rsid w:val="006E628B"/>
    <w:rsid w:val="006F005F"/>
    <w:rsid w:val="006F1C30"/>
    <w:rsid w:val="00717A3E"/>
    <w:rsid w:val="00723F42"/>
    <w:rsid w:val="00732CC6"/>
    <w:rsid w:val="00734667"/>
    <w:rsid w:val="00735826"/>
    <w:rsid w:val="0074036F"/>
    <w:rsid w:val="007404AF"/>
    <w:rsid w:val="0077581C"/>
    <w:rsid w:val="00787C9E"/>
    <w:rsid w:val="007B5786"/>
    <w:rsid w:val="007C21B4"/>
    <w:rsid w:val="007C7D70"/>
    <w:rsid w:val="007E28E9"/>
    <w:rsid w:val="007F0554"/>
    <w:rsid w:val="007F4C77"/>
    <w:rsid w:val="00814F0A"/>
    <w:rsid w:val="0081616B"/>
    <w:rsid w:val="00824B72"/>
    <w:rsid w:val="008264B0"/>
    <w:rsid w:val="00843AEA"/>
    <w:rsid w:val="008614AF"/>
    <w:rsid w:val="00871538"/>
    <w:rsid w:val="00872D41"/>
    <w:rsid w:val="00880072"/>
    <w:rsid w:val="00881E2F"/>
    <w:rsid w:val="00883117"/>
    <w:rsid w:val="00884E89"/>
    <w:rsid w:val="00892941"/>
    <w:rsid w:val="0089424D"/>
    <w:rsid w:val="0089792D"/>
    <w:rsid w:val="008A2EDB"/>
    <w:rsid w:val="008C3094"/>
    <w:rsid w:val="008C6F65"/>
    <w:rsid w:val="008D3CCD"/>
    <w:rsid w:val="008D79EE"/>
    <w:rsid w:val="008F4D55"/>
    <w:rsid w:val="008F552B"/>
    <w:rsid w:val="008F72D0"/>
    <w:rsid w:val="009173AD"/>
    <w:rsid w:val="00955804"/>
    <w:rsid w:val="00971178"/>
    <w:rsid w:val="0098046D"/>
    <w:rsid w:val="00990775"/>
    <w:rsid w:val="009919B0"/>
    <w:rsid w:val="009A5CC7"/>
    <w:rsid w:val="009C6B2E"/>
    <w:rsid w:val="009D384F"/>
    <w:rsid w:val="009E7655"/>
    <w:rsid w:val="00A00E88"/>
    <w:rsid w:val="00A4428A"/>
    <w:rsid w:val="00A52A35"/>
    <w:rsid w:val="00A63EFC"/>
    <w:rsid w:val="00A80316"/>
    <w:rsid w:val="00A812F5"/>
    <w:rsid w:val="00A82C61"/>
    <w:rsid w:val="00A833DA"/>
    <w:rsid w:val="00AA52B8"/>
    <w:rsid w:val="00AC2D60"/>
    <w:rsid w:val="00AC3C53"/>
    <w:rsid w:val="00AD5F68"/>
    <w:rsid w:val="00AF4092"/>
    <w:rsid w:val="00B011FF"/>
    <w:rsid w:val="00B20115"/>
    <w:rsid w:val="00B465E8"/>
    <w:rsid w:val="00B56F40"/>
    <w:rsid w:val="00B60551"/>
    <w:rsid w:val="00B61E83"/>
    <w:rsid w:val="00B624C9"/>
    <w:rsid w:val="00B65D24"/>
    <w:rsid w:val="00B67D5C"/>
    <w:rsid w:val="00B93E3A"/>
    <w:rsid w:val="00B955BB"/>
    <w:rsid w:val="00B9785B"/>
    <w:rsid w:val="00BA0ED1"/>
    <w:rsid w:val="00BA67EB"/>
    <w:rsid w:val="00BC431E"/>
    <w:rsid w:val="00BD14D7"/>
    <w:rsid w:val="00BE2B21"/>
    <w:rsid w:val="00BE3232"/>
    <w:rsid w:val="00BE3FA5"/>
    <w:rsid w:val="00BF5FE2"/>
    <w:rsid w:val="00BF61C5"/>
    <w:rsid w:val="00C070E0"/>
    <w:rsid w:val="00C10891"/>
    <w:rsid w:val="00C2003D"/>
    <w:rsid w:val="00C23136"/>
    <w:rsid w:val="00C26CB3"/>
    <w:rsid w:val="00C50151"/>
    <w:rsid w:val="00C50175"/>
    <w:rsid w:val="00C51A88"/>
    <w:rsid w:val="00C62FAA"/>
    <w:rsid w:val="00C63FEB"/>
    <w:rsid w:val="00C674A2"/>
    <w:rsid w:val="00C82A1B"/>
    <w:rsid w:val="00C84CFA"/>
    <w:rsid w:val="00C91700"/>
    <w:rsid w:val="00CA2B12"/>
    <w:rsid w:val="00CB01A7"/>
    <w:rsid w:val="00CB3D40"/>
    <w:rsid w:val="00CB504B"/>
    <w:rsid w:val="00CD6846"/>
    <w:rsid w:val="00CE2861"/>
    <w:rsid w:val="00CE4DA8"/>
    <w:rsid w:val="00CE6DDE"/>
    <w:rsid w:val="00D047A2"/>
    <w:rsid w:val="00D13A4D"/>
    <w:rsid w:val="00D376DF"/>
    <w:rsid w:val="00D378B0"/>
    <w:rsid w:val="00D40465"/>
    <w:rsid w:val="00D409F7"/>
    <w:rsid w:val="00D5264D"/>
    <w:rsid w:val="00D654F1"/>
    <w:rsid w:val="00D65CFB"/>
    <w:rsid w:val="00D7415D"/>
    <w:rsid w:val="00D8309C"/>
    <w:rsid w:val="00DA0B66"/>
    <w:rsid w:val="00DA307B"/>
    <w:rsid w:val="00DC677D"/>
    <w:rsid w:val="00DD6371"/>
    <w:rsid w:val="00DE47A7"/>
    <w:rsid w:val="00E00CA5"/>
    <w:rsid w:val="00E03C5D"/>
    <w:rsid w:val="00E12261"/>
    <w:rsid w:val="00E16EE5"/>
    <w:rsid w:val="00E25D74"/>
    <w:rsid w:val="00E30B83"/>
    <w:rsid w:val="00E419CF"/>
    <w:rsid w:val="00E4245D"/>
    <w:rsid w:val="00E43FD5"/>
    <w:rsid w:val="00E51214"/>
    <w:rsid w:val="00E53843"/>
    <w:rsid w:val="00E64EA9"/>
    <w:rsid w:val="00E81A69"/>
    <w:rsid w:val="00E93E19"/>
    <w:rsid w:val="00E95EDB"/>
    <w:rsid w:val="00EA1879"/>
    <w:rsid w:val="00EA5F19"/>
    <w:rsid w:val="00EC4C63"/>
    <w:rsid w:val="00F11BD8"/>
    <w:rsid w:val="00F26762"/>
    <w:rsid w:val="00F327F1"/>
    <w:rsid w:val="00F46A76"/>
    <w:rsid w:val="00F5570F"/>
    <w:rsid w:val="00F55D37"/>
    <w:rsid w:val="00F57D26"/>
    <w:rsid w:val="00F73A01"/>
    <w:rsid w:val="00F766FD"/>
    <w:rsid w:val="00F90101"/>
    <w:rsid w:val="00FA5578"/>
    <w:rsid w:val="00FA5CFE"/>
    <w:rsid w:val="00FA6C6E"/>
    <w:rsid w:val="00FB0092"/>
    <w:rsid w:val="00FC510E"/>
    <w:rsid w:val="00FD540E"/>
    <w:rsid w:val="00FD7946"/>
    <w:rsid w:val="00FE0D98"/>
    <w:rsid w:val="00FF25C4"/>
    <w:rsid w:val="00FF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2CA"/>
    <w:rPr>
      <w:sz w:val="24"/>
      <w:szCs w:val="24"/>
      <w:lang w:eastAsia="ru-RU"/>
    </w:rPr>
  </w:style>
  <w:style w:type="paragraph" w:styleId="1">
    <w:name w:val="heading 1"/>
    <w:basedOn w:val="a"/>
    <w:next w:val="a"/>
    <w:link w:val="10"/>
    <w:uiPriority w:val="99"/>
    <w:qFormat/>
    <w:rsid w:val="005A22CA"/>
    <w:pPr>
      <w:keepNext/>
      <w:jc w:val="center"/>
      <w:outlineLvl w:val="0"/>
    </w:pPr>
    <w:rPr>
      <w:sz w:val="28"/>
    </w:rPr>
  </w:style>
  <w:style w:type="paragraph" w:styleId="2">
    <w:name w:val="heading 2"/>
    <w:basedOn w:val="a"/>
    <w:next w:val="a"/>
    <w:link w:val="20"/>
    <w:uiPriority w:val="99"/>
    <w:qFormat/>
    <w:rsid w:val="005A22CA"/>
    <w:pPr>
      <w:keepNext/>
      <w:jc w:val="both"/>
      <w:outlineLvl w:val="1"/>
    </w:pPr>
    <w:rPr>
      <w:sz w:val="28"/>
    </w:rPr>
  </w:style>
  <w:style w:type="paragraph" w:styleId="4">
    <w:name w:val="heading 4"/>
    <w:basedOn w:val="a"/>
    <w:next w:val="a"/>
    <w:link w:val="40"/>
    <w:uiPriority w:val="99"/>
    <w:qFormat/>
    <w:rsid w:val="005A22CA"/>
    <w:pPr>
      <w:keepNext/>
      <w:outlineLvl w:val="3"/>
    </w:pPr>
    <w:rPr>
      <w:sz w:val="28"/>
    </w:rPr>
  </w:style>
  <w:style w:type="paragraph" w:styleId="5">
    <w:name w:val="heading 5"/>
    <w:basedOn w:val="a"/>
    <w:next w:val="a"/>
    <w:link w:val="50"/>
    <w:uiPriority w:val="99"/>
    <w:qFormat/>
    <w:rsid w:val="005A22CA"/>
    <w:pPr>
      <w:keepNext/>
      <w:ind w:firstLine="459"/>
      <w:jc w:val="both"/>
      <w:outlineLvl w:val="4"/>
    </w:pPr>
    <w:rPr>
      <w:sz w:val="28"/>
      <w:szCs w:val="20"/>
    </w:rPr>
  </w:style>
  <w:style w:type="paragraph" w:styleId="7">
    <w:name w:val="heading 7"/>
    <w:basedOn w:val="a"/>
    <w:next w:val="a"/>
    <w:link w:val="70"/>
    <w:uiPriority w:val="99"/>
    <w:qFormat/>
    <w:rsid w:val="005A22CA"/>
    <w:pPr>
      <w:keepNext/>
      <w:ind w:firstLine="15"/>
      <w:jc w:val="both"/>
      <w:outlineLvl w:val="6"/>
    </w:pPr>
    <w:rPr>
      <w:sz w:val="28"/>
    </w:rPr>
  </w:style>
  <w:style w:type="paragraph" w:styleId="9">
    <w:name w:val="heading 9"/>
    <w:basedOn w:val="a"/>
    <w:next w:val="a"/>
    <w:link w:val="90"/>
    <w:uiPriority w:val="99"/>
    <w:qFormat/>
    <w:rsid w:val="005A22CA"/>
    <w:pPr>
      <w:keepNext/>
      <w:ind w:right="29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rPr>
  </w:style>
  <w:style w:type="character" w:customStyle="1" w:styleId="20">
    <w:name w:val="Заголовок 2 Знак"/>
    <w:link w:val="2"/>
    <w:uiPriority w:val="99"/>
    <w:semiHidden/>
    <w:locked/>
    <w:rPr>
      <w:rFonts w:ascii="Cambria" w:hAnsi="Cambria" w:cs="Times New Roman"/>
      <w:b/>
      <w:bCs/>
      <w:i/>
      <w:iCs/>
      <w:sz w:val="28"/>
      <w:szCs w:val="28"/>
      <w:lang w:val="uk-UA"/>
    </w:rPr>
  </w:style>
  <w:style w:type="character" w:customStyle="1" w:styleId="40">
    <w:name w:val="Заголовок 4 Знак"/>
    <w:link w:val="4"/>
    <w:uiPriority w:val="99"/>
    <w:semiHidden/>
    <w:locked/>
    <w:rPr>
      <w:rFonts w:ascii="Calibri" w:hAnsi="Calibri" w:cs="Times New Roman"/>
      <w:b/>
      <w:bCs/>
      <w:sz w:val="28"/>
      <w:szCs w:val="28"/>
      <w:lang w:val="uk-UA"/>
    </w:rPr>
  </w:style>
  <w:style w:type="character" w:customStyle="1" w:styleId="50">
    <w:name w:val="Заголовок 5 Знак"/>
    <w:link w:val="5"/>
    <w:uiPriority w:val="99"/>
    <w:semiHidden/>
    <w:locked/>
    <w:rPr>
      <w:rFonts w:ascii="Calibri" w:hAnsi="Calibri" w:cs="Times New Roman"/>
      <w:b/>
      <w:bCs/>
      <w:i/>
      <w:iCs/>
      <w:sz w:val="26"/>
      <w:szCs w:val="26"/>
      <w:lang w:val="uk-UA"/>
    </w:rPr>
  </w:style>
  <w:style w:type="character" w:customStyle="1" w:styleId="70">
    <w:name w:val="Заголовок 7 Знак"/>
    <w:link w:val="7"/>
    <w:uiPriority w:val="99"/>
    <w:semiHidden/>
    <w:locked/>
    <w:rPr>
      <w:rFonts w:ascii="Calibri" w:hAnsi="Calibri" w:cs="Times New Roman"/>
      <w:sz w:val="24"/>
      <w:szCs w:val="24"/>
      <w:lang w:val="uk-UA"/>
    </w:rPr>
  </w:style>
  <w:style w:type="character" w:customStyle="1" w:styleId="90">
    <w:name w:val="Заголовок 9 Знак"/>
    <w:link w:val="9"/>
    <w:uiPriority w:val="99"/>
    <w:semiHidden/>
    <w:locked/>
    <w:rPr>
      <w:rFonts w:ascii="Cambria" w:hAnsi="Cambria" w:cs="Times New Roman"/>
      <w:lang w:val="uk-UA"/>
    </w:rPr>
  </w:style>
  <w:style w:type="paragraph" w:styleId="3">
    <w:name w:val="Body Text Indent 3"/>
    <w:basedOn w:val="a"/>
    <w:link w:val="30"/>
    <w:uiPriority w:val="99"/>
    <w:rsid w:val="005A22CA"/>
    <w:pPr>
      <w:ind w:firstLine="851"/>
      <w:jc w:val="both"/>
    </w:pPr>
    <w:rPr>
      <w:sz w:val="28"/>
      <w:szCs w:val="20"/>
    </w:rPr>
  </w:style>
  <w:style w:type="character" w:customStyle="1" w:styleId="30">
    <w:name w:val="Основной текст с отступом 3 Знак"/>
    <w:link w:val="3"/>
    <w:uiPriority w:val="99"/>
    <w:semiHidden/>
    <w:locked/>
    <w:rPr>
      <w:rFonts w:cs="Times New Roman"/>
      <w:sz w:val="16"/>
      <w:szCs w:val="16"/>
      <w:lang w:val="uk-UA"/>
    </w:rPr>
  </w:style>
  <w:style w:type="paragraph" w:styleId="a3">
    <w:name w:val="Body Text"/>
    <w:basedOn w:val="a"/>
    <w:link w:val="a4"/>
    <w:uiPriority w:val="99"/>
    <w:rsid w:val="005A22CA"/>
    <w:pPr>
      <w:jc w:val="both"/>
    </w:pPr>
    <w:rPr>
      <w:sz w:val="28"/>
    </w:rPr>
  </w:style>
  <w:style w:type="character" w:customStyle="1" w:styleId="a4">
    <w:name w:val="Основной текст Знак"/>
    <w:link w:val="a3"/>
    <w:uiPriority w:val="99"/>
    <w:semiHidden/>
    <w:locked/>
    <w:rPr>
      <w:rFonts w:cs="Times New Roman"/>
      <w:sz w:val="24"/>
      <w:szCs w:val="24"/>
      <w:lang w:val="uk-UA"/>
    </w:rPr>
  </w:style>
  <w:style w:type="paragraph" w:customStyle="1" w:styleId="11">
    <w:name w:val="Обычный1"/>
    <w:uiPriority w:val="99"/>
    <w:rsid w:val="005A22CA"/>
    <w:rPr>
      <w:rFonts w:ascii="Tms Rmn" w:hAnsi="Tms Rmn"/>
      <w:lang w:val="en-US"/>
    </w:rPr>
  </w:style>
  <w:style w:type="paragraph" w:styleId="a5">
    <w:name w:val="Body Text Indent"/>
    <w:basedOn w:val="a"/>
    <w:link w:val="a6"/>
    <w:uiPriority w:val="99"/>
    <w:rsid w:val="005A22CA"/>
    <w:pPr>
      <w:ind w:right="-128" w:firstLine="540"/>
      <w:jc w:val="both"/>
    </w:pPr>
    <w:rPr>
      <w:sz w:val="28"/>
    </w:rPr>
  </w:style>
  <w:style w:type="character" w:customStyle="1" w:styleId="a6">
    <w:name w:val="Основной текст с отступом Знак"/>
    <w:link w:val="a5"/>
    <w:uiPriority w:val="99"/>
    <w:semiHidden/>
    <w:locked/>
    <w:rPr>
      <w:rFonts w:cs="Times New Roman"/>
      <w:sz w:val="24"/>
      <w:szCs w:val="24"/>
      <w:lang w:val="uk-UA"/>
    </w:rPr>
  </w:style>
  <w:style w:type="table" w:styleId="a7">
    <w:name w:val="Table Grid"/>
    <w:basedOn w:val="a1"/>
    <w:uiPriority w:val="99"/>
    <w:rsid w:val="005A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5A22CA"/>
    <w:rPr>
      <w:rFonts w:cs="Times New Roman"/>
      <w:b/>
    </w:rPr>
  </w:style>
  <w:style w:type="paragraph" w:styleId="a9">
    <w:name w:val="header"/>
    <w:basedOn w:val="a"/>
    <w:link w:val="aa"/>
    <w:uiPriority w:val="99"/>
    <w:rsid w:val="005A22CA"/>
    <w:pPr>
      <w:tabs>
        <w:tab w:val="center" w:pos="4677"/>
        <w:tab w:val="right" w:pos="9355"/>
      </w:tabs>
    </w:pPr>
  </w:style>
  <w:style w:type="character" w:customStyle="1" w:styleId="aa">
    <w:name w:val="Верхний колонтитул Знак"/>
    <w:link w:val="a9"/>
    <w:uiPriority w:val="99"/>
    <w:locked/>
    <w:rsid w:val="00871538"/>
    <w:rPr>
      <w:rFonts w:cs="Times New Roman"/>
      <w:sz w:val="24"/>
      <w:szCs w:val="24"/>
      <w:lang w:eastAsia="ru-RU"/>
    </w:rPr>
  </w:style>
  <w:style w:type="character" w:styleId="ab">
    <w:name w:val="page number"/>
    <w:uiPriority w:val="99"/>
    <w:rsid w:val="005A22CA"/>
    <w:rPr>
      <w:rFonts w:cs="Times New Roman"/>
    </w:rPr>
  </w:style>
  <w:style w:type="paragraph" w:styleId="ac">
    <w:name w:val="Balloon Text"/>
    <w:basedOn w:val="a"/>
    <w:link w:val="ad"/>
    <w:uiPriority w:val="99"/>
    <w:semiHidden/>
    <w:rsid w:val="005A22CA"/>
    <w:rPr>
      <w:rFonts w:ascii="Tahoma" w:hAnsi="Tahoma" w:cs="Tahoma"/>
      <w:sz w:val="16"/>
      <w:szCs w:val="16"/>
    </w:rPr>
  </w:style>
  <w:style w:type="character" w:customStyle="1" w:styleId="ad">
    <w:name w:val="Текст выноски Знак"/>
    <w:link w:val="ac"/>
    <w:uiPriority w:val="99"/>
    <w:semiHidden/>
    <w:locked/>
    <w:rPr>
      <w:rFonts w:cs="Times New Roman"/>
      <w:sz w:val="2"/>
      <w:lang w:val="uk-UA"/>
    </w:rPr>
  </w:style>
  <w:style w:type="paragraph" w:styleId="ae">
    <w:name w:val="footer"/>
    <w:basedOn w:val="a"/>
    <w:link w:val="af"/>
    <w:uiPriority w:val="99"/>
    <w:rsid w:val="005A22CA"/>
    <w:pPr>
      <w:tabs>
        <w:tab w:val="center" w:pos="4819"/>
        <w:tab w:val="right" w:pos="9639"/>
      </w:tabs>
    </w:pPr>
    <w:rPr>
      <w:lang w:val="ru-RU"/>
    </w:rPr>
  </w:style>
  <w:style w:type="character" w:customStyle="1" w:styleId="af">
    <w:name w:val="Нижний колонтитул Знак"/>
    <w:link w:val="ae"/>
    <w:uiPriority w:val="99"/>
    <w:locked/>
    <w:rsid w:val="005A22CA"/>
    <w:rPr>
      <w:rFonts w:cs="Times New Roman"/>
      <w:sz w:val="24"/>
      <w:lang w:eastAsia="ru-RU"/>
    </w:rPr>
  </w:style>
  <w:style w:type="character" w:styleId="af0">
    <w:name w:val="Hyperlink"/>
    <w:uiPriority w:val="99"/>
    <w:rsid w:val="005A22CA"/>
    <w:rPr>
      <w:rFonts w:cs="Times New Roman"/>
      <w:color w:val="0000FF"/>
      <w:u w:val="single"/>
    </w:rPr>
  </w:style>
  <w:style w:type="character" w:customStyle="1" w:styleId="21">
    <w:name w:val="Заголовок №2"/>
    <w:uiPriority w:val="99"/>
    <w:rsid w:val="005A22CA"/>
    <w:rPr>
      <w:rFonts w:ascii="Times New Roman" w:hAnsi="Times New Roman"/>
      <w:b/>
      <w:color w:val="000000"/>
      <w:spacing w:val="0"/>
      <w:w w:val="100"/>
      <w:position w:val="0"/>
      <w:sz w:val="28"/>
      <w:u w:val="none"/>
      <w:lang w:val="uk-UA" w:eastAsia="uk-UA"/>
    </w:rPr>
  </w:style>
  <w:style w:type="character" w:customStyle="1" w:styleId="22">
    <w:name w:val="Основной текст (2)"/>
    <w:uiPriority w:val="99"/>
    <w:rsid w:val="005A22CA"/>
    <w:rPr>
      <w:rFonts w:ascii="Times New Roman" w:hAnsi="Times New Roman"/>
      <w:color w:val="000000"/>
      <w:spacing w:val="0"/>
      <w:w w:val="100"/>
      <w:position w:val="0"/>
      <w:sz w:val="22"/>
      <w:u w:val="none"/>
      <w:lang w:val="uk-UA" w:eastAsia="uk-UA"/>
    </w:rPr>
  </w:style>
  <w:style w:type="paragraph" w:customStyle="1" w:styleId="ShapkaDocumentu">
    <w:name w:val="Shapka Documentu"/>
    <w:basedOn w:val="a"/>
    <w:uiPriority w:val="99"/>
    <w:rsid w:val="005A22CA"/>
    <w:pPr>
      <w:keepNext/>
      <w:keepLines/>
      <w:spacing w:after="240"/>
      <w:ind w:left="3969"/>
      <w:jc w:val="center"/>
    </w:pPr>
    <w:rPr>
      <w:rFonts w:ascii="Antiqua" w:hAnsi="Antiqua"/>
      <w:sz w:val="26"/>
      <w:szCs w:val="20"/>
    </w:rPr>
  </w:style>
  <w:style w:type="paragraph" w:customStyle="1" w:styleId="12">
    <w:name w:val="Без интервала1"/>
    <w:uiPriority w:val="99"/>
    <w:rsid w:val="005A22CA"/>
    <w:rPr>
      <w:rFonts w:ascii="Calibri" w:hAnsi="Calibri"/>
      <w:sz w:val="22"/>
      <w:szCs w:val="22"/>
      <w:lang w:val="ru-RU" w:eastAsia="en-US"/>
    </w:rPr>
  </w:style>
  <w:style w:type="paragraph" w:styleId="af1">
    <w:name w:val="Title"/>
    <w:basedOn w:val="a"/>
    <w:next w:val="a"/>
    <w:link w:val="af2"/>
    <w:uiPriority w:val="99"/>
    <w:qFormat/>
    <w:rsid w:val="00321FFC"/>
    <w:pPr>
      <w:spacing w:before="240" w:after="60"/>
      <w:jc w:val="center"/>
      <w:outlineLvl w:val="0"/>
    </w:pPr>
    <w:rPr>
      <w:rFonts w:ascii="Cambria" w:hAnsi="Cambria"/>
      <w:b/>
      <w:bCs/>
      <w:kern w:val="28"/>
      <w:sz w:val="32"/>
      <w:szCs w:val="32"/>
      <w:lang w:val="ru-RU"/>
    </w:rPr>
  </w:style>
  <w:style w:type="character" w:customStyle="1" w:styleId="af2">
    <w:name w:val="Название Знак"/>
    <w:link w:val="af1"/>
    <w:uiPriority w:val="99"/>
    <w:locked/>
    <w:rsid w:val="00321FFC"/>
    <w:rPr>
      <w:rFonts w:ascii="Cambria" w:hAnsi="Cambria" w:cs="Times New Roman"/>
      <w:b/>
      <w:kern w:val="28"/>
      <w:sz w:val="32"/>
    </w:rPr>
  </w:style>
  <w:style w:type="paragraph" w:styleId="af3">
    <w:name w:val="Normal (Web)"/>
    <w:basedOn w:val="a"/>
    <w:uiPriority w:val="99"/>
    <w:rsid w:val="00461AFA"/>
    <w:pPr>
      <w:spacing w:before="100" w:beforeAutospacing="1" w:after="100" w:afterAutospacing="1"/>
    </w:pPr>
    <w:rPr>
      <w:lang w:val="ru-RU"/>
    </w:rPr>
  </w:style>
  <w:style w:type="paragraph" w:customStyle="1" w:styleId="docdata">
    <w:name w:val="docdata"/>
    <w:aliases w:val="docy,v5,31144,baiaagaaboqcaaadn3uaaawtdqaaaaaaaaaaaaaaaaaaaaaaaaaaaaaaaaaaaaaaaaaaaaaaaaaaaaaaaaaaaaaaaaaaaaaaaaaaaaaaaaaaaaaaaaaaaaaaaaaaaaaaaaaaaaaaaaaaaaaaaaaaaaaaaaaaaaaaaaaaaaaaaaaaaaaaaaaaaaaaaaaaaaaaaaaaaaaaaaaaaaaaaaaaaaaaaaaaaaaaaaaaaa"/>
    <w:basedOn w:val="a"/>
    <w:uiPriority w:val="99"/>
    <w:rsid w:val="00FD540E"/>
    <w:pPr>
      <w:spacing w:before="100" w:beforeAutospacing="1" w:after="100" w:afterAutospacing="1"/>
    </w:pPr>
    <w:rPr>
      <w:lang w:eastAsia="uk-UA"/>
    </w:rPr>
  </w:style>
  <w:style w:type="paragraph" w:styleId="af4">
    <w:name w:val="No Spacing"/>
    <w:uiPriority w:val="99"/>
    <w:qFormat/>
    <w:rsid w:val="002667E3"/>
    <w:rPr>
      <w:rFonts w:ascii="Calibri" w:hAnsi="Calibri"/>
      <w:sz w:val="22"/>
      <w:szCs w:val="22"/>
      <w:lang w:eastAsia="en-US"/>
    </w:rPr>
  </w:style>
  <w:style w:type="paragraph" w:customStyle="1" w:styleId="rvps2">
    <w:name w:val="rvps2"/>
    <w:basedOn w:val="a"/>
    <w:uiPriority w:val="99"/>
    <w:rsid w:val="006A70D8"/>
    <w:pPr>
      <w:spacing w:before="100" w:beforeAutospacing="1" w:after="100" w:afterAutospacing="1"/>
    </w:pPr>
    <w:rPr>
      <w:lang w:eastAsia="uk-UA"/>
    </w:rPr>
  </w:style>
  <w:style w:type="character" w:customStyle="1" w:styleId="rvts46">
    <w:name w:val="rvts46"/>
    <w:uiPriority w:val="99"/>
    <w:rsid w:val="006A70D8"/>
    <w:rPr>
      <w:rFonts w:cs="Times New Roman"/>
    </w:rPr>
  </w:style>
  <w:style w:type="character" w:customStyle="1" w:styleId="apple-converted-space">
    <w:name w:val="apple-converted-space"/>
    <w:uiPriority w:val="99"/>
    <w:rsid w:val="006A70D8"/>
    <w:rPr>
      <w:rFonts w:cs="Times New Roman"/>
    </w:rPr>
  </w:style>
  <w:style w:type="character" w:customStyle="1" w:styleId="rvts23">
    <w:name w:val="rvts23"/>
    <w:uiPriority w:val="99"/>
    <w:rsid w:val="006A70D8"/>
    <w:rPr>
      <w:rFonts w:cs="Times New Roman"/>
    </w:rPr>
  </w:style>
  <w:style w:type="character" w:customStyle="1" w:styleId="rvts9">
    <w:name w:val="rvts9"/>
    <w:uiPriority w:val="99"/>
    <w:rsid w:val="006A70D8"/>
    <w:rPr>
      <w:rFonts w:cs="Times New Roman"/>
    </w:rPr>
  </w:style>
  <w:style w:type="paragraph" w:styleId="HTML">
    <w:name w:val="HTML Preformatted"/>
    <w:aliases w:val="Знак"/>
    <w:basedOn w:val="a"/>
    <w:link w:val="HTML0"/>
    <w:uiPriority w:val="99"/>
    <w:rsid w:val="00FA5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aliases w:val="Знак Знак"/>
    <w:link w:val="HTML"/>
    <w:uiPriority w:val="99"/>
    <w:locked/>
    <w:rsid w:val="00FA5CFE"/>
    <w:rPr>
      <w:rFonts w:ascii="Courier New" w:hAnsi="Courier New" w:cs="Courier New"/>
    </w:rPr>
  </w:style>
  <w:style w:type="paragraph" w:customStyle="1" w:styleId="Style6">
    <w:name w:val="Style6"/>
    <w:basedOn w:val="a"/>
    <w:uiPriority w:val="99"/>
    <w:rsid w:val="008C6F65"/>
    <w:pPr>
      <w:widowControl w:val="0"/>
      <w:autoSpaceDE w:val="0"/>
      <w:autoSpaceDN w:val="0"/>
      <w:adjustRightInd w:val="0"/>
      <w:spacing w:line="322" w:lineRule="exact"/>
      <w:ind w:firstLine="730"/>
      <w:jc w:val="both"/>
    </w:pPr>
    <w:rPr>
      <w:lang w:val="ru-RU"/>
    </w:rPr>
  </w:style>
  <w:style w:type="paragraph" w:styleId="af5">
    <w:name w:val="annotation text"/>
    <w:basedOn w:val="a"/>
    <w:link w:val="af6"/>
    <w:uiPriority w:val="99"/>
    <w:rsid w:val="008C6F65"/>
    <w:pPr>
      <w:spacing w:after="200" w:line="276" w:lineRule="auto"/>
    </w:pPr>
    <w:rPr>
      <w:rFonts w:ascii="Calibri" w:hAnsi="Calibri"/>
      <w:sz w:val="20"/>
      <w:szCs w:val="20"/>
      <w:lang w:val="ru-RU" w:eastAsia="en-US"/>
    </w:rPr>
  </w:style>
  <w:style w:type="character" w:customStyle="1" w:styleId="af6">
    <w:name w:val="Текст примечания Знак"/>
    <w:link w:val="af5"/>
    <w:uiPriority w:val="99"/>
    <w:locked/>
    <w:rsid w:val="008C6F65"/>
    <w:rPr>
      <w:rFonts w:ascii="Calibri" w:hAnsi="Calibri" w:cs="Times New Roman"/>
      <w:lang w:eastAsia="en-US"/>
    </w:rPr>
  </w:style>
  <w:style w:type="paragraph" w:customStyle="1" w:styleId="af7">
    <w:name w:val="Основний текст"/>
    <w:uiPriority w:val="99"/>
    <w:rsid w:val="008C6F6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rPr>
  </w:style>
  <w:style w:type="paragraph" w:customStyle="1" w:styleId="Textbody">
    <w:name w:val="Text body"/>
    <w:basedOn w:val="a"/>
    <w:uiPriority w:val="99"/>
    <w:rsid w:val="008C6F65"/>
    <w:pPr>
      <w:spacing w:after="140" w:line="288" w:lineRule="auto"/>
    </w:pPr>
    <w:rPr>
      <w:rFonts w:ascii="Arial" w:hAnsi="Arial" w:cs="Arial"/>
      <w:sz w:val="22"/>
      <w:szCs w:val="22"/>
      <w:lang w:val="ru-RU" w:eastAsia="uk-UA"/>
    </w:rPr>
  </w:style>
  <w:style w:type="character" w:customStyle="1" w:styleId="FontStyle44">
    <w:name w:val="Font Style44"/>
    <w:uiPriority w:val="99"/>
    <w:rsid w:val="008C6F6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8465">
      <w:marLeft w:val="0"/>
      <w:marRight w:val="0"/>
      <w:marTop w:val="0"/>
      <w:marBottom w:val="0"/>
      <w:divBdr>
        <w:top w:val="none" w:sz="0" w:space="0" w:color="auto"/>
        <w:left w:val="none" w:sz="0" w:space="0" w:color="auto"/>
        <w:bottom w:val="none" w:sz="0" w:space="0" w:color="auto"/>
        <w:right w:val="none" w:sz="0" w:space="0" w:color="auto"/>
      </w:divBdr>
    </w:div>
    <w:div w:id="1942908467">
      <w:marLeft w:val="0"/>
      <w:marRight w:val="0"/>
      <w:marTop w:val="0"/>
      <w:marBottom w:val="0"/>
      <w:divBdr>
        <w:top w:val="none" w:sz="0" w:space="0" w:color="auto"/>
        <w:left w:val="none" w:sz="0" w:space="0" w:color="auto"/>
        <w:bottom w:val="none" w:sz="0" w:space="0" w:color="auto"/>
        <w:right w:val="none" w:sz="0" w:space="0" w:color="auto"/>
      </w:divBdr>
    </w:div>
    <w:div w:id="1942908468">
      <w:marLeft w:val="0"/>
      <w:marRight w:val="0"/>
      <w:marTop w:val="0"/>
      <w:marBottom w:val="0"/>
      <w:divBdr>
        <w:top w:val="none" w:sz="0" w:space="0" w:color="auto"/>
        <w:left w:val="none" w:sz="0" w:space="0" w:color="auto"/>
        <w:bottom w:val="none" w:sz="0" w:space="0" w:color="auto"/>
        <w:right w:val="none" w:sz="0" w:space="0" w:color="auto"/>
      </w:divBdr>
      <w:divsChild>
        <w:div w:id="1942908478">
          <w:marLeft w:val="0"/>
          <w:marRight w:val="0"/>
          <w:marTop w:val="0"/>
          <w:marBottom w:val="0"/>
          <w:divBdr>
            <w:top w:val="none" w:sz="0" w:space="0" w:color="auto"/>
            <w:left w:val="none" w:sz="0" w:space="0" w:color="auto"/>
            <w:bottom w:val="none" w:sz="0" w:space="0" w:color="auto"/>
            <w:right w:val="none" w:sz="0" w:space="0" w:color="auto"/>
          </w:divBdr>
          <w:divsChild>
            <w:div w:id="1942908477">
              <w:marLeft w:val="0"/>
              <w:marRight w:val="0"/>
              <w:marTop w:val="0"/>
              <w:marBottom w:val="0"/>
              <w:divBdr>
                <w:top w:val="none" w:sz="0" w:space="0" w:color="auto"/>
                <w:left w:val="none" w:sz="0" w:space="0" w:color="auto"/>
                <w:bottom w:val="none" w:sz="0" w:space="0" w:color="auto"/>
                <w:right w:val="none" w:sz="0" w:space="0" w:color="auto"/>
              </w:divBdr>
              <w:divsChild>
                <w:div w:id="1942908474">
                  <w:marLeft w:val="0"/>
                  <w:marRight w:val="0"/>
                  <w:marTop w:val="0"/>
                  <w:marBottom w:val="0"/>
                  <w:divBdr>
                    <w:top w:val="none" w:sz="0" w:space="0" w:color="auto"/>
                    <w:left w:val="none" w:sz="0" w:space="0" w:color="auto"/>
                    <w:bottom w:val="none" w:sz="0" w:space="0" w:color="auto"/>
                    <w:right w:val="none" w:sz="0" w:space="0" w:color="auto"/>
                  </w:divBdr>
                  <w:divsChild>
                    <w:div w:id="1942908479">
                      <w:marLeft w:val="0"/>
                      <w:marRight w:val="0"/>
                      <w:marTop w:val="0"/>
                      <w:marBottom w:val="0"/>
                      <w:divBdr>
                        <w:top w:val="single" w:sz="12" w:space="0" w:color="FFFFFF"/>
                        <w:left w:val="single" w:sz="18" w:space="0" w:color="FFFFFF"/>
                        <w:bottom w:val="single" w:sz="18" w:space="0" w:color="FFFFFF"/>
                        <w:right w:val="single" w:sz="18" w:space="0" w:color="FFFFFF"/>
                      </w:divBdr>
                      <w:divsChild>
                        <w:div w:id="1942908476">
                          <w:marLeft w:val="0"/>
                          <w:marRight w:val="0"/>
                          <w:marTop w:val="0"/>
                          <w:marBottom w:val="0"/>
                          <w:divBdr>
                            <w:top w:val="none" w:sz="0" w:space="0" w:color="auto"/>
                            <w:left w:val="none" w:sz="0" w:space="0" w:color="auto"/>
                            <w:bottom w:val="none" w:sz="0" w:space="0" w:color="auto"/>
                            <w:right w:val="none" w:sz="0" w:space="0" w:color="auto"/>
                          </w:divBdr>
                          <w:divsChild>
                            <w:div w:id="1942908470">
                              <w:marLeft w:val="0"/>
                              <w:marRight w:val="0"/>
                              <w:marTop w:val="0"/>
                              <w:marBottom w:val="0"/>
                              <w:divBdr>
                                <w:top w:val="none" w:sz="0" w:space="0" w:color="auto"/>
                                <w:left w:val="none" w:sz="0" w:space="0" w:color="auto"/>
                                <w:bottom w:val="none" w:sz="0" w:space="0" w:color="auto"/>
                                <w:right w:val="none" w:sz="0" w:space="0" w:color="auto"/>
                              </w:divBdr>
                              <w:divsChild>
                                <w:div w:id="1942908473">
                                  <w:marLeft w:val="0"/>
                                  <w:marRight w:val="0"/>
                                  <w:marTop w:val="0"/>
                                  <w:marBottom w:val="0"/>
                                  <w:divBdr>
                                    <w:top w:val="none" w:sz="0" w:space="0" w:color="auto"/>
                                    <w:left w:val="none" w:sz="0" w:space="0" w:color="auto"/>
                                    <w:bottom w:val="none" w:sz="0" w:space="0" w:color="auto"/>
                                    <w:right w:val="none" w:sz="0" w:space="0" w:color="auto"/>
                                  </w:divBdr>
                                  <w:divsChild>
                                    <w:div w:id="1942908466">
                                      <w:marLeft w:val="0"/>
                                      <w:marRight w:val="0"/>
                                      <w:marTop w:val="0"/>
                                      <w:marBottom w:val="0"/>
                                      <w:divBdr>
                                        <w:top w:val="none" w:sz="0" w:space="0" w:color="auto"/>
                                        <w:left w:val="none" w:sz="0" w:space="0" w:color="auto"/>
                                        <w:bottom w:val="none" w:sz="0" w:space="0" w:color="auto"/>
                                        <w:right w:val="none" w:sz="0" w:space="0" w:color="auto"/>
                                      </w:divBdr>
                                      <w:divsChild>
                                        <w:div w:id="19429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08469">
      <w:marLeft w:val="0"/>
      <w:marRight w:val="0"/>
      <w:marTop w:val="0"/>
      <w:marBottom w:val="0"/>
      <w:divBdr>
        <w:top w:val="none" w:sz="0" w:space="0" w:color="auto"/>
        <w:left w:val="none" w:sz="0" w:space="0" w:color="auto"/>
        <w:bottom w:val="none" w:sz="0" w:space="0" w:color="auto"/>
        <w:right w:val="none" w:sz="0" w:space="0" w:color="auto"/>
      </w:divBdr>
    </w:div>
    <w:div w:id="1942908471">
      <w:marLeft w:val="0"/>
      <w:marRight w:val="0"/>
      <w:marTop w:val="0"/>
      <w:marBottom w:val="0"/>
      <w:divBdr>
        <w:top w:val="none" w:sz="0" w:space="0" w:color="auto"/>
        <w:left w:val="none" w:sz="0" w:space="0" w:color="auto"/>
        <w:bottom w:val="none" w:sz="0" w:space="0" w:color="auto"/>
        <w:right w:val="none" w:sz="0" w:space="0" w:color="auto"/>
      </w:divBdr>
    </w:div>
    <w:div w:id="1942908472">
      <w:marLeft w:val="0"/>
      <w:marRight w:val="0"/>
      <w:marTop w:val="0"/>
      <w:marBottom w:val="0"/>
      <w:divBdr>
        <w:top w:val="none" w:sz="0" w:space="0" w:color="auto"/>
        <w:left w:val="none" w:sz="0" w:space="0" w:color="auto"/>
        <w:bottom w:val="none" w:sz="0" w:space="0" w:color="auto"/>
        <w:right w:val="none" w:sz="0" w:space="0" w:color="auto"/>
      </w:divBdr>
    </w:div>
    <w:div w:id="1942908475">
      <w:marLeft w:val="0"/>
      <w:marRight w:val="0"/>
      <w:marTop w:val="0"/>
      <w:marBottom w:val="0"/>
      <w:divBdr>
        <w:top w:val="none" w:sz="0" w:space="0" w:color="auto"/>
        <w:left w:val="none" w:sz="0" w:space="0" w:color="auto"/>
        <w:bottom w:val="none" w:sz="0" w:space="0" w:color="auto"/>
        <w:right w:val="none" w:sz="0" w:space="0" w:color="auto"/>
      </w:divBdr>
    </w:div>
    <w:div w:id="1942908481">
      <w:marLeft w:val="0"/>
      <w:marRight w:val="0"/>
      <w:marTop w:val="0"/>
      <w:marBottom w:val="0"/>
      <w:divBdr>
        <w:top w:val="none" w:sz="0" w:space="0" w:color="auto"/>
        <w:left w:val="none" w:sz="0" w:space="0" w:color="auto"/>
        <w:bottom w:val="none" w:sz="0" w:space="0" w:color="auto"/>
        <w:right w:val="none" w:sz="0" w:space="0" w:color="auto"/>
      </w:divBdr>
    </w:div>
    <w:div w:id="1942908482">
      <w:marLeft w:val="0"/>
      <w:marRight w:val="0"/>
      <w:marTop w:val="0"/>
      <w:marBottom w:val="0"/>
      <w:divBdr>
        <w:top w:val="none" w:sz="0" w:space="0" w:color="auto"/>
        <w:left w:val="none" w:sz="0" w:space="0" w:color="auto"/>
        <w:bottom w:val="none" w:sz="0" w:space="0" w:color="auto"/>
        <w:right w:val="none" w:sz="0" w:space="0" w:color="auto"/>
      </w:divBdr>
    </w:div>
    <w:div w:id="1942908483">
      <w:marLeft w:val="0"/>
      <w:marRight w:val="0"/>
      <w:marTop w:val="0"/>
      <w:marBottom w:val="0"/>
      <w:divBdr>
        <w:top w:val="none" w:sz="0" w:space="0" w:color="auto"/>
        <w:left w:val="none" w:sz="0" w:space="0" w:color="auto"/>
        <w:bottom w:val="none" w:sz="0" w:space="0" w:color="auto"/>
        <w:right w:val="none" w:sz="0" w:space="0" w:color="auto"/>
      </w:divBdr>
    </w:div>
    <w:div w:id="1942908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19711</Words>
  <Characters>11236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Про  затвердження Положення</vt:lpstr>
    </vt:vector>
  </TitlesOfParts>
  <Company>UCL</Company>
  <LinksUpToDate>false</LinksUpToDate>
  <CharactersWithSpaces>30886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subject/>
  <dc:creator>medushivska</dc:creator>
  <cp:keywords/>
  <dc:description/>
  <cp:lastModifiedBy>2</cp:lastModifiedBy>
  <cp:revision>18</cp:revision>
  <cp:lastPrinted>2021-04-26T08:12:00Z</cp:lastPrinted>
  <dcterms:created xsi:type="dcterms:W3CDTF">2020-06-30T13:25:00Z</dcterms:created>
  <dcterms:modified xsi:type="dcterms:W3CDTF">2021-04-26T08:14:00Z</dcterms:modified>
</cp:coreProperties>
</file>