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DAD85B" w14:textId="640935EE" w:rsidR="00744FC9" w:rsidRPr="00425602" w:rsidRDefault="00744FC9" w:rsidP="00744FC9">
      <w:pPr>
        <w:jc w:val="right"/>
        <w:rPr>
          <w:rFonts w:eastAsia="Times New Roman"/>
          <w:b/>
          <w:bCs/>
          <w:kern w:val="0"/>
          <w:lang w:eastAsia="uk-UA"/>
          <w14:ligatures w14:val="none"/>
        </w:rPr>
      </w:pPr>
      <w:r w:rsidRPr="00425602">
        <w:rPr>
          <w:rFonts w:eastAsia="Times New Roman"/>
          <w:b/>
          <w:bCs/>
          <w:kern w:val="0"/>
          <w:lang w:eastAsia="uk-UA"/>
          <w14:ligatures w14:val="none"/>
        </w:rPr>
        <w:t>ЗАТВЕРДЖЕНО</w:t>
      </w:r>
    </w:p>
    <w:p w14:paraId="16CD918C" w14:textId="4F608E0B" w:rsidR="00744FC9" w:rsidRPr="00425602" w:rsidRDefault="00744FC9" w:rsidP="00744FC9">
      <w:pPr>
        <w:jc w:val="right"/>
        <w:rPr>
          <w:rFonts w:eastAsia="Times New Roman"/>
          <w:b/>
          <w:bCs/>
          <w:kern w:val="0"/>
          <w:lang w:eastAsia="uk-UA"/>
          <w14:ligatures w14:val="none"/>
        </w:rPr>
      </w:pPr>
      <w:r w:rsidRPr="00425602">
        <w:rPr>
          <w:rFonts w:eastAsia="Times New Roman"/>
          <w:b/>
          <w:bCs/>
          <w:kern w:val="0"/>
          <w:lang w:eastAsia="uk-UA"/>
          <w14:ligatures w14:val="none"/>
        </w:rPr>
        <w:t>Рішення обласної ради</w:t>
      </w:r>
    </w:p>
    <w:p w14:paraId="267D070F" w14:textId="6EF9F068" w:rsidR="00744FC9" w:rsidRPr="00425602" w:rsidRDefault="00744FC9" w:rsidP="00744FC9">
      <w:pPr>
        <w:jc w:val="center"/>
        <w:rPr>
          <w:rFonts w:eastAsia="Times New Roman"/>
          <w:b/>
          <w:bCs/>
          <w:kern w:val="0"/>
          <w:lang w:eastAsia="uk-UA"/>
          <w14:ligatures w14:val="none"/>
        </w:rPr>
      </w:pPr>
      <w:r w:rsidRPr="00425602">
        <w:rPr>
          <w:rFonts w:eastAsia="Times New Roman"/>
          <w:b/>
          <w:bCs/>
          <w:kern w:val="0"/>
          <w:lang w:eastAsia="uk-UA"/>
          <w14:ligatures w14:val="none"/>
        </w:rPr>
        <w:t xml:space="preserve">                                                                                                   2024 №</w:t>
      </w:r>
    </w:p>
    <w:p w14:paraId="69401BD0" w14:textId="77777777" w:rsidR="00744FC9" w:rsidRPr="00425602" w:rsidRDefault="00744FC9" w:rsidP="001657DB">
      <w:pPr>
        <w:jc w:val="center"/>
        <w:rPr>
          <w:rFonts w:eastAsia="Times New Roman"/>
          <w:b/>
          <w:bCs/>
          <w:kern w:val="0"/>
          <w:sz w:val="32"/>
          <w:szCs w:val="32"/>
          <w:lang w:eastAsia="uk-UA"/>
          <w14:ligatures w14:val="none"/>
        </w:rPr>
      </w:pPr>
    </w:p>
    <w:p w14:paraId="5987ADA4" w14:textId="0588B979" w:rsidR="001657DB" w:rsidRPr="00425602" w:rsidRDefault="001657DB" w:rsidP="001657DB">
      <w:pPr>
        <w:jc w:val="center"/>
        <w:rPr>
          <w:rFonts w:eastAsia="Times New Roman"/>
          <w:b/>
          <w:bCs/>
          <w:kern w:val="0"/>
          <w:lang w:eastAsia="uk-UA"/>
          <w14:ligatures w14:val="none"/>
        </w:rPr>
      </w:pPr>
      <w:r w:rsidRPr="00425602">
        <w:rPr>
          <w:rFonts w:eastAsia="Times New Roman"/>
          <w:b/>
          <w:bCs/>
          <w:kern w:val="0"/>
          <w:lang w:eastAsia="uk-UA"/>
          <w14:ligatures w14:val="none"/>
        </w:rPr>
        <w:t>ПОЛОЖЕННЯ</w:t>
      </w:r>
    </w:p>
    <w:p w14:paraId="63902AFA" w14:textId="404DA5E8" w:rsidR="001657DB" w:rsidRPr="00425602" w:rsidRDefault="001657DB" w:rsidP="001657DB">
      <w:pPr>
        <w:jc w:val="center"/>
        <w:rPr>
          <w:rFonts w:eastAsia="Times New Roman"/>
          <w:b/>
          <w:bCs/>
          <w:kern w:val="0"/>
          <w:lang w:eastAsia="uk-UA"/>
          <w14:ligatures w14:val="none"/>
        </w:rPr>
      </w:pPr>
      <w:r w:rsidRPr="00425602">
        <w:rPr>
          <w:rFonts w:eastAsia="Times New Roman"/>
          <w:b/>
          <w:bCs/>
          <w:kern w:val="0"/>
          <w:lang w:eastAsia="uk-UA"/>
          <w14:ligatures w14:val="none"/>
        </w:rPr>
        <w:t>про Почесну відзнаку Закарпатської обласної ради – нагрудний знак «Честь і доблесть Закарпаття»</w:t>
      </w:r>
    </w:p>
    <w:p w14:paraId="2471A7A9" w14:textId="77777777" w:rsidR="00744FC9" w:rsidRPr="00425602" w:rsidRDefault="00744FC9" w:rsidP="00425602">
      <w:pPr>
        <w:ind w:firstLine="567"/>
        <w:rPr>
          <w:rFonts w:eastAsia="Times New Roman"/>
          <w:kern w:val="0"/>
          <w:lang w:eastAsia="uk-UA"/>
          <w14:ligatures w14:val="none"/>
        </w:rPr>
      </w:pPr>
    </w:p>
    <w:p w14:paraId="008C9A63" w14:textId="666AB81E" w:rsidR="00744FC9" w:rsidRPr="00425602" w:rsidRDefault="000D373C" w:rsidP="00425602">
      <w:pPr>
        <w:ind w:firstLine="567"/>
        <w:rPr>
          <w:rFonts w:eastAsia="Times New Roman"/>
          <w:kern w:val="0"/>
          <w:lang w:eastAsia="uk-UA"/>
          <w14:ligatures w14:val="none"/>
        </w:rPr>
      </w:pPr>
      <w:r w:rsidRPr="00425602">
        <w:rPr>
          <w:rFonts w:eastAsia="Times New Roman"/>
          <w:kern w:val="0"/>
          <w:lang w:eastAsia="uk-UA"/>
          <w14:ligatures w14:val="none"/>
        </w:rPr>
        <w:t>1. </w:t>
      </w:r>
      <w:r w:rsidR="00E12299" w:rsidRPr="00425602">
        <w:rPr>
          <w:rFonts w:eastAsia="Times New Roman"/>
          <w:kern w:val="0"/>
          <w:lang w:eastAsia="uk-UA"/>
          <w14:ligatures w14:val="none"/>
        </w:rPr>
        <w:t>Почесну в</w:t>
      </w:r>
      <w:r w:rsidRPr="00425602">
        <w:rPr>
          <w:rFonts w:eastAsia="Times New Roman"/>
          <w:kern w:val="0"/>
          <w:lang w:eastAsia="uk-UA"/>
          <w14:ligatures w14:val="none"/>
        </w:rPr>
        <w:t xml:space="preserve">ідзнаку </w:t>
      </w:r>
      <w:r w:rsidR="00E12299" w:rsidRPr="00425602">
        <w:rPr>
          <w:rFonts w:eastAsia="Times New Roman"/>
          <w:kern w:val="0"/>
          <w:lang w:eastAsia="uk-UA"/>
          <w14:ligatures w14:val="none"/>
        </w:rPr>
        <w:t xml:space="preserve">Закарпатської </w:t>
      </w:r>
      <w:r w:rsidRPr="00425602">
        <w:rPr>
          <w:rFonts w:eastAsia="Times New Roman"/>
          <w:kern w:val="0"/>
          <w:lang w:eastAsia="uk-UA"/>
          <w14:ligatures w14:val="none"/>
        </w:rPr>
        <w:t xml:space="preserve">обласної ради </w:t>
      </w:r>
      <w:r w:rsidR="00E12299" w:rsidRPr="00425602">
        <w:rPr>
          <w:rFonts w:eastAsia="Times New Roman"/>
          <w:kern w:val="0"/>
          <w:lang w:eastAsia="uk-UA"/>
          <w14:ligatures w14:val="none"/>
        </w:rPr>
        <w:t>– нагрудний знак «Честь  і доблесть Закарпаття»</w:t>
      </w:r>
      <w:r w:rsidRPr="00425602">
        <w:rPr>
          <w:rFonts w:eastAsia="Times New Roman"/>
          <w:kern w:val="0"/>
          <w:lang w:eastAsia="uk-UA"/>
          <w14:ligatures w14:val="none"/>
        </w:rPr>
        <w:t xml:space="preserve"> (далі – відзнака)</w:t>
      </w:r>
      <w:r w:rsidR="00425602" w:rsidRPr="00425602">
        <w:rPr>
          <w:rFonts w:eastAsia="Times New Roman"/>
          <w:kern w:val="0"/>
          <w:lang w:eastAsia="uk-UA"/>
          <w14:ligatures w14:val="none"/>
        </w:rPr>
        <w:t xml:space="preserve"> –</w:t>
      </w:r>
      <w:r w:rsidRPr="00425602">
        <w:rPr>
          <w:rFonts w:eastAsia="Times New Roman"/>
          <w:kern w:val="0"/>
          <w:lang w:eastAsia="uk-UA"/>
          <w14:ligatures w14:val="none"/>
        </w:rPr>
        <w:t xml:space="preserve"> встановлено з метою відзначення військовослужбовців</w:t>
      </w:r>
      <w:r w:rsidR="005673D5" w:rsidRPr="00425602">
        <w:t xml:space="preserve"> Збройних Сил України, Національної гвардії України, Служби зовнішньої розвідки України, Державної прикордонної служби України, військовослужбовців Сил територіальної оборони Збройних Сил України та членів добровольчих формувань територіальних громад, інших утворених відповідно до законів України військових формувань,</w:t>
      </w:r>
      <w:r w:rsidRPr="00425602">
        <w:rPr>
          <w:rFonts w:eastAsia="Times New Roman"/>
          <w:kern w:val="0"/>
          <w:lang w:eastAsia="uk-UA"/>
          <w14:ligatures w14:val="none"/>
        </w:rPr>
        <w:t xml:space="preserve"> </w:t>
      </w:r>
      <w:r w:rsidR="00E12299" w:rsidRPr="00425602">
        <w:t>які захищали (захищають) незалежність, державний суверенітет та територіальну цілісність України і брали (беруть) безпосередню участь у здійсненні заходів із забезпечення національної безпеки і оборони, відсічі збройної агресії проти України</w:t>
      </w:r>
      <w:r w:rsidR="005673D5" w:rsidRPr="00425602">
        <w:t>.</w:t>
      </w:r>
      <w:r w:rsidR="00E12299" w:rsidRPr="00425602">
        <w:t xml:space="preserve"> </w:t>
      </w:r>
      <w:r w:rsidR="005673D5" w:rsidRPr="00425602">
        <w:t>Такі особи нагороджуються</w:t>
      </w:r>
      <w:r w:rsidR="00E12299" w:rsidRPr="00425602">
        <w:t xml:space="preserve">  за проявлені героїзм, мужність і відвагу, виявлені у захисті державного суверенітету та територіальної цілісності України, ініціативність при виконанні військового обов’язку, вагомі досягнення у бойовій, підготовці, високий патріотизм.</w:t>
      </w:r>
      <w:r w:rsidR="00744FC9" w:rsidRPr="00425602">
        <w:rPr>
          <w:rFonts w:eastAsia="Times New Roman"/>
          <w:kern w:val="0"/>
          <w:lang w:eastAsia="uk-UA"/>
          <w14:ligatures w14:val="none"/>
        </w:rPr>
        <w:t xml:space="preserve"> </w:t>
      </w:r>
    </w:p>
    <w:p w14:paraId="1624B3F2" w14:textId="726A2575" w:rsidR="000D373C" w:rsidRPr="00425602" w:rsidRDefault="00744FC9" w:rsidP="00425602">
      <w:pPr>
        <w:ind w:firstLine="567"/>
        <w:rPr>
          <w:rFonts w:eastAsia="Times New Roman"/>
          <w:kern w:val="0"/>
          <w:lang w:eastAsia="uk-UA"/>
          <w14:ligatures w14:val="none"/>
        </w:rPr>
      </w:pPr>
      <w:r w:rsidRPr="00425602">
        <w:rPr>
          <w:rFonts w:eastAsia="Times New Roman"/>
          <w:kern w:val="0"/>
          <w:lang w:eastAsia="uk-UA"/>
          <w14:ligatures w14:val="none"/>
        </w:rPr>
        <w:t xml:space="preserve">2. Порушення клопотання про нагородження відзнакою здійснюється головою обласної ради, заступниками голови обласної ради, постійними комісіями обласної ради, депутатськими фракціями і групами обласної ради, головою обласної державної адміністрації, </w:t>
      </w:r>
      <w:r w:rsidRPr="00425602">
        <w:t>керівництвом військових частин Збройних Сил України, підрозділів територіальної оборони, добровольчих формувань територіальних громад, інших утворених відповідно до законів України військових формувань.</w:t>
      </w:r>
    </w:p>
    <w:p w14:paraId="1917FFD1" w14:textId="46A3A9D1" w:rsidR="000D373C" w:rsidRPr="00425602" w:rsidRDefault="00744FC9" w:rsidP="00425602">
      <w:pPr>
        <w:ind w:firstLine="567"/>
        <w:rPr>
          <w:rFonts w:eastAsia="Times New Roman"/>
          <w:kern w:val="0"/>
          <w:lang w:eastAsia="uk-UA"/>
          <w14:ligatures w14:val="none"/>
        </w:rPr>
      </w:pPr>
      <w:r w:rsidRPr="00425602">
        <w:rPr>
          <w:rFonts w:eastAsia="Times New Roman"/>
          <w:kern w:val="0"/>
          <w:lang w:eastAsia="uk-UA"/>
          <w14:ligatures w14:val="none"/>
        </w:rPr>
        <w:t>3</w:t>
      </w:r>
      <w:r w:rsidR="000D373C" w:rsidRPr="00425602">
        <w:rPr>
          <w:rFonts w:eastAsia="Times New Roman"/>
          <w:kern w:val="0"/>
          <w:lang w:eastAsia="uk-UA"/>
          <w14:ligatures w14:val="none"/>
        </w:rPr>
        <w:t xml:space="preserve">. Відзнакою </w:t>
      </w:r>
      <w:r w:rsidR="00D96423" w:rsidRPr="00425602">
        <w:rPr>
          <w:rFonts w:eastAsia="Times New Roman"/>
          <w:kern w:val="0"/>
          <w:lang w:eastAsia="uk-UA"/>
          <w14:ligatures w14:val="none"/>
        </w:rPr>
        <w:t>удостоюються</w:t>
      </w:r>
      <w:r w:rsidR="000D373C" w:rsidRPr="00425602">
        <w:rPr>
          <w:rFonts w:eastAsia="Times New Roman"/>
          <w:kern w:val="0"/>
          <w:lang w:eastAsia="uk-UA"/>
          <w14:ligatures w14:val="none"/>
        </w:rPr>
        <w:t xml:space="preserve"> громадяни України.</w:t>
      </w:r>
    </w:p>
    <w:p w14:paraId="48BDB18B" w14:textId="6907CA71" w:rsidR="000D373C" w:rsidRPr="00425602" w:rsidRDefault="00744FC9" w:rsidP="00425602">
      <w:pPr>
        <w:ind w:firstLine="567"/>
        <w:rPr>
          <w:rFonts w:eastAsia="Times New Roman"/>
          <w:kern w:val="0"/>
          <w:lang w:eastAsia="uk-UA"/>
          <w14:ligatures w14:val="none"/>
        </w:rPr>
      </w:pPr>
      <w:r w:rsidRPr="00425602">
        <w:rPr>
          <w:rFonts w:eastAsia="Times New Roman"/>
          <w:kern w:val="0"/>
          <w:lang w:eastAsia="uk-UA"/>
          <w14:ligatures w14:val="none"/>
        </w:rPr>
        <w:t>4</w:t>
      </w:r>
      <w:r w:rsidR="000D373C" w:rsidRPr="00425602">
        <w:rPr>
          <w:rFonts w:eastAsia="Times New Roman"/>
          <w:kern w:val="0"/>
          <w:lang w:eastAsia="uk-UA"/>
          <w14:ligatures w14:val="none"/>
        </w:rPr>
        <w:t xml:space="preserve">. Особу може бути нагороджено відзнакою лише один раз. </w:t>
      </w:r>
    </w:p>
    <w:p w14:paraId="3050F950" w14:textId="08CD1644" w:rsidR="000D373C" w:rsidRPr="00425602" w:rsidRDefault="00744FC9" w:rsidP="00425602">
      <w:pPr>
        <w:ind w:firstLine="567"/>
        <w:rPr>
          <w:rFonts w:eastAsia="Times New Roman"/>
          <w:kern w:val="0"/>
          <w:lang w:eastAsia="uk-UA"/>
          <w14:ligatures w14:val="none"/>
        </w:rPr>
      </w:pPr>
      <w:r w:rsidRPr="00425602">
        <w:rPr>
          <w:rFonts w:eastAsia="Times New Roman"/>
          <w:kern w:val="0"/>
          <w:lang w:eastAsia="uk-UA"/>
          <w14:ligatures w14:val="none"/>
        </w:rPr>
        <w:t>5</w:t>
      </w:r>
      <w:r w:rsidR="000D373C" w:rsidRPr="00425602">
        <w:rPr>
          <w:rFonts w:eastAsia="Times New Roman"/>
          <w:kern w:val="0"/>
          <w:lang w:eastAsia="uk-UA"/>
          <w14:ligatures w14:val="none"/>
        </w:rPr>
        <w:t xml:space="preserve">. Особу може бути нагороджено посмертно. У цьому випадку відзнаку отримують члени </w:t>
      </w:r>
      <w:proofErr w:type="spellStart"/>
      <w:r w:rsidR="000D373C" w:rsidRPr="00425602">
        <w:rPr>
          <w:rFonts w:eastAsia="Times New Roman"/>
          <w:kern w:val="0"/>
          <w:lang w:eastAsia="uk-UA"/>
          <w14:ligatures w14:val="none"/>
        </w:rPr>
        <w:t>сім</w:t>
      </w:r>
      <w:r w:rsidR="00425602">
        <w:rPr>
          <w:rFonts w:eastAsia="Times New Roman"/>
          <w:kern w:val="0"/>
          <w:lang w:eastAsia="uk-UA"/>
          <w14:ligatures w14:val="none"/>
        </w:rPr>
        <w:t>ʼ</w:t>
      </w:r>
      <w:r w:rsidR="000D373C" w:rsidRPr="00425602">
        <w:rPr>
          <w:rFonts w:eastAsia="Times New Roman"/>
          <w:kern w:val="0"/>
          <w:lang w:eastAsia="uk-UA"/>
          <w14:ligatures w14:val="none"/>
        </w:rPr>
        <w:t>ї</w:t>
      </w:r>
      <w:proofErr w:type="spellEnd"/>
      <w:r w:rsidR="000D373C" w:rsidRPr="00425602">
        <w:rPr>
          <w:rFonts w:eastAsia="Times New Roman"/>
          <w:kern w:val="0"/>
          <w:lang w:eastAsia="uk-UA"/>
          <w14:ligatures w14:val="none"/>
        </w:rPr>
        <w:t xml:space="preserve"> загиблого.</w:t>
      </w:r>
    </w:p>
    <w:p w14:paraId="60CAAB05" w14:textId="7947E79B" w:rsidR="000014AC" w:rsidRPr="00425602" w:rsidRDefault="000014AC" w:rsidP="00425602">
      <w:pPr>
        <w:ind w:firstLine="567"/>
        <w:rPr>
          <w:rFonts w:eastAsia="Times New Roman"/>
          <w:kern w:val="0"/>
          <w:lang w:eastAsia="uk-UA"/>
          <w14:ligatures w14:val="none"/>
        </w:rPr>
      </w:pPr>
      <w:r w:rsidRPr="00425602">
        <w:rPr>
          <w:rFonts w:eastAsia="Times New Roman"/>
          <w:kern w:val="0"/>
          <w:lang w:eastAsia="uk-UA"/>
          <w14:ligatures w14:val="none"/>
        </w:rPr>
        <w:t xml:space="preserve">6. </w:t>
      </w:r>
      <w:r w:rsidR="000D373C" w:rsidRPr="00425602">
        <w:rPr>
          <w:rFonts w:eastAsia="Times New Roman"/>
          <w:kern w:val="0"/>
          <w:lang w:eastAsia="uk-UA"/>
          <w14:ligatures w14:val="none"/>
        </w:rPr>
        <w:t>Подання</w:t>
      </w:r>
      <w:r w:rsidRPr="00425602">
        <w:rPr>
          <w:rFonts w:eastAsia="Times New Roman"/>
          <w:kern w:val="0"/>
          <w:lang w:eastAsia="uk-UA"/>
          <w14:ligatures w14:val="none"/>
        </w:rPr>
        <w:t xml:space="preserve"> для нагородження відзнакою</w:t>
      </w:r>
      <w:r w:rsidR="003F3F29" w:rsidRPr="00425602">
        <w:rPr>
          <w:rFonts w:eastAsia="Times New Roman"/>
          <w:kern w:val="0"/>
          <w:lang w:eastAsia="uk-UA"/>
          <w14:ligatures w14:val="none"/>
        </w:rPr>
        <w:t xml:space="preserve"> </w:t>
      </w:r>
      <w:r w:rsidR="000D373C" w:rsidRPr="00425602">
        <w:rPr>
          <w:rFonts w:eastAsia="Times New Roman"/>
          <w:kern w:val="0"/>
          <w:lang w:eastAsia="uk-UA"/>
          <w14:ligatures w14:val="none"/>
        </w:rPr>
        <w:t xml:space="preserve"> вноситься не пізніше як за 20 днів до нагородження.</w:t>
      </w:r>
      <w:r w:rsidRPr="00425602">
        <w:rPr>
          <w:rFonts w:eastAsia="Times New Roman"/>
          <w:kern w:val="0"/>
          <w:lang w:eastAsia="uk-UA"/>
          <w14:ligatures w14:val="none"/>
        </w:rPr>
        <w:t xml:space="preserve"> В поданні зазначається, за які досягнення особа представляється до нагородження.</w:t>
      </w:r>
    </w:p>
    <w:p w14:paraId="20B5365A" w14:textId="42CA511D" w:rsidR="000D373C" w:rsidRPr="00425602" w:rsidRDefault="000014AC" w:rsidP="00425602">
      <w:pPr>
        <w:ind w:firstLine="567"/>
        <w:rPr>
          <w:rFonts w:eastAsia="Times New Roman"/>
          <w:kern w:val="0"/>
          <w:lang w:eastAsia="uk-UA"/>
          <w14:ligatures w14:val="none"/>
        </w:rPr>
      </w:pPr>
      <w:r w:rsidRPr="00425602">
        <w:rPr>
          <w:rFonts w:eastAsia="Times New Roman"/>
          <w:kern w:val="0"/>
          <w:lang w:eastAsia="uk-UA"/>
          <w14:ligatures w14:val="none"/>
        </w:rPr>
        <w:t>На представленого до нагородження нагрудним знаком складається характеристика із зазначенням конкретних заслуг.</w:t>
      </w:r>
    </w:p>
    <w:p w14:paraId="1F129FF2" w14:textId="4F3A6426" w:rsidR="000D373C" w:rsidRPr="00425602" w:rsidRDefault="00744FC9" w:rsidP="00425602">
      <w:pPr>
        <w:ind w:firstLine="567"/>
        <w:rPr>
          <w:rFonts w:eastAsia="Times New Roman"/>
          <w:kern w:val="0"/>
          <w:lang w:eastAsia="uk-UA"/>
          <w14:ligatures w14:val="none"/>
        </w:rPr>
      </w:pPr>
      <w:r w:rsidRPr="00425602">
        <w:rPr>
          <w:rFonts w:eastAsia="Times New Roman"/>
          <w:kern w:val="0"/>
          <w:lang w:eastAsia="uk-UA"/>
          <w14:ligatures w14:val="none"/>
        </w:rPr>
        <w:t>7.</w:t>
      </w:r>
      <w:r w:rsidRPr="00425602">
        <w:rPr>
          <w:rFonts w:eastAsia="Times New Roman"/>
          <w:b/>
          <w:bCs/>
          <w:kern w:val="0"/>
          <w:lang w:eastAsia="uk-UA"/>
          <w14:ligatures w14:val="none"/>
        </w:rPr>
        <w:t xml:space="preserve"> </w:t>
      </w:r>
      <w:r w:rsidR="000D373C" w:rsidRPr="00425602">
        <w:rPr>
          <w:rFonts w:eastAsia="Times New Roman"/>
          <w:kern w:val="0"/>
          <w:lang w:eastAsia="uk-UA"/>
          <w14:ligatures w14:val="none"/>
        </w:rPr>
        <w:t> Рішення про нагородження відзнакою приймає голова обласної ради шляхом видання відповідного розпорядження</w:t>
      </w:r>
      <w:r w:rsidRPr="00425602">
        <w:rPr>
          <w:rFonts w:eastAsia="Times New Roman"/>
          <w:kern w:val="0"/>
          <w:lang w:eastAsia="uk-UA"/>
          <w14:ligatures w14:val="none"/>
        </w:rPr>
        <w:t>.</w:t>
      </w:r>
    </w:p>
    <w:p w14:paraId="288ED537" w14:textId="2A034E74" w:rsidR="000D373C" w:rsidRPr="00425602" w:rsidRDefault="00B53B64" w:rsidP="00425602">
      <w:pPr>
        <w:ind w:firstLine="567"/>
        <w:rPr>
          <w:rFonts w:eastAsia="Times New Roman"/>
          <w:kern w:val="0"/>
          <w:lang w:eastAsia="uk-UA"/>
          <w14:ligatures w14:val="none"/>
        </w:rPr>
      </w:pPr>
      <w:r w:rsidRPr="00425602">
        <w:rPr>
          <w:rFonts w:eastAsia="Times New Roman"/>
          <w:kern w:val="0"/>
          <w:lang w:eastAsia="uk-UA"/>
          <w14:ligatures w14:val="none"/>
        </w:rPr>
        <w:t>8</w:t>
      </w:r>
      <w:r w:rsidR="00744FC9" w:rsidRPr="00425602">
        <w:rPr>
          <w:rFonts w:eastAsia="Times New Roman"/>
          <w:kern w:val="0"/>
          <w:lang w:eastAsia="uk-UA"/>
          <w14:ligatures w14:val="none"/>
        </w:rPr>
        <w:t>.</w:t>
      </w:r>
      <w:r w:rsidR="000D373C" w:rsidRPr="00425602">
        <w:rPr>
          <w:rFonts w:eastAsia="Times New Roman"/>
          <w:kern w:val="0"/>
          <w:lang w:eastAsia="uk-UA"/>
          <w14:ligatures w14:val="none"/>
        </w:rPr>
        <w:t> Особі, яка нагороджується, вручається нагрудний знак та посвідчення встановленого зразка.</w:t>
      </w:r>
    </w:p>
    <w:p w14:paraId="0A9671B4" w14:textId="0C5E3290" w:rsidR="000D373C" w:rsidRPr="00425602" w:rsidRDefault="00B53B64" w:rsidP="00425602">
      <w:pPr>
        <w:ind w:firstLine="567"/>
        <w:rPr>
          <w:rFonts w:eastAsia="Times New Roman"/>
          <w:kern w:val="0"/>
          <w:lang w:eastAsia="uk-UA"/>
          <w14:ligatures w14:val="none"/>
        </w:rPr>
      </w:pPr>
      <w:r w:rsidRPr="00425602">
        <w:rPr>
          <w:rFonts w:eastAsia="Times New Roman"/>
          <w:kern w:val="0"/>
          <w:lang w:eastAsia="uk-UA"/>
          <w14:ligatures w14:val="none"/>
        </w:rPr>
        <w:t>9</w:t>
      </w:r>
      <w:r w:rsidR="000D373C" w:rsidRPr="00425602">
        <w:rPr>
          <w:rFonts w:eastAsia="Times New Roman"/>
          <w:kern w:val="0"/>
          <w:lang w:eastAsia="uk-UA"/>
          <w14:ligatures w14:val="none"/>
        </w:rPr>
        <w:t xml:space="preserve">. Вручення нагрудного </w:t>
      </w:r>
      <w:proofErr w:type="spellStart"/>
      <w:r w:rsidR="000D373C" w:rsidRPr="00425602">
        <w:rPr>
          <w:rFonts w:eastAsia="Times New Roman"/>
          <w:kern w:val="0"/>
          <w:lang w:eastAsia="uk-UA"/>
          <w14:ligatures w14:val="none"/>
        </w:rPr>
        <w:t>знака</w:t>
      </w:r>
      <w:proofErr w:type="spellEnd"/>
      <w:r w:rsidR="000D373C" w:rsidRPr="00425602">
        <w:rPr>
          <w:rFonts w:eastAsia="Times New Roman"/>
          <w:kern w:val="0"/>
          <w:lang w:eastAsia="uk-UA"/>
          <w14:ligatures w14:val="none"/>
        </w:rPr>
        <w:t xml:space="preserve"> та посвідчення проводиться, як правило, в </w:t>
      </w:r>
      <w:r w:rsidR="00744FC9" w:rsidRPr="00425602">
        <w:rPr>
          <w:rFonts w:eastAsia="Times New Roman"/>
          <w:kern w:val="0"/>
          <w:lang w:eastAsia="uk-UA"/>
          <w14:ligatures w14:val="none"/>
        </w:rPr>
        <w:t xml:space="preserve">урочистій </w:t>
      </w:r>
      <w:r w:rsidR="000D373C" w:rsidRPr="00425602">
        <w:rPr>
          <w:rFonts w:eastAsia="Times New Roman"/>
          <w:kern w:val="0"/>
          <w:lang w:eastAsia="uk-UA"/>
          <w14:ligatures w14:val="none"/>
        </w:rPr>
        <w:t>обстановці</w:t>
      </w:r>
      <w:r w:rsidR="00744FC9" w:rsidRPr="00425602">
        <w:rPr>
          <w:rFonts w:eastAsia="Times New Roman"/>
          <w:kern w:val="0"/>
          <w:lang w:eastAsia="uk-UA"/>
          <w14:ligatures w14:val="none"/>
        </w:rPr>
        <w:t xml:space="preserve">, надаючи події </w:t>
      </w:r>
      <w:r w:rsidR="000D373C" w:rsidRPr="00425602">
        <w:rPr>
          <w:rFonts w:eastAsia="Times New Roman"/>
          <w:kern w:val="0"/>
          <w:lang w:eastAsia="uk-UA"/>
          <w14:ligatures w14:val="none"/>
        </w:rPr>
        <w:t>широкої гласності.</w:t>
      </w:r>
    </w:p>
    <w:p w14:paraId="4894CE3F" w14:textId="1E7DA7BC" w:rsidR="000D373C" w:rsidRPr="00425602" w:rsidRDefault="000D373C" w:rsidP="00425602">
      <w:pPr>
        <w:ind w:firstLine="567"/>
        <w:rPr>
          <w:rFonts w:eastAsia="Times New Roman"/>
          <w:kern w:val="0"/>
          <w:lang w:eastAsia="uk-UA"/>
          <w14:ligatures w14:val="none"/>
        </w:rPr>
      </w:pPr>
      <w:r w:rsidRPr="00425602">
        <w:rPr>
          <w:rFonts w:eastAsia="Times New Roman"/>
          <w:kern w:val="0"/>
          <w:lang w:eastAsia="uk-UA"/>
          <w14:ligatures w14:val="none"/>
        </w:rPr>
        <w:t>1</w:t>
      </w:r>
      <w:r w:rsidR="00B53B64" w:rsidRPr="00425602">
        <w:rPr>
          <w:rFonts w:eastAsia="Times New Roman"/>
          <w:kern w:val="0"/>
          <w:lang w:eastAsia="uk-UA"/>
          <w14:ligatures w14:val="none"/>
        </w:rPr>
        <w:t>0</w:t>
      </w:r>
      <w:r w:rsidRPr="00425602">
        <w:rPr>
          <w:rFonts w:eastAsia="Times New Roman"/>
          <w:kern w:val="0"/>
          <w:lang w:eastAsia="uk-UA"/>
          <w14:ligatures w14:val="none"/>
        </w:rPr>
        <w:t xml:space="preserve">. Нагрудні знаки та  посвідчення до них вручаються головою обласної ради або </w:t>
      </w:r>
      <w:r w:rsidR="00AA7D7E" w:rsidRPr="00425602">
        <w:rPr>
          <w:rFonts w:eastAsia="Times New Roman"/>
          <w:kern w:val="0"/>
          <w:lang w:eastAsia="uk-UA"/>
          <w14:ligatures w14:val="none"/>
        </w:rPr>
        <w:t>(</w:t>
      </w:r>
      <w:r w:rsidRPr="00425602">
        <w:rPr>
          <w:rFonts w:eastAsia="Times New Roman"/>
          <w:kern w:val="0"/>
          <w:lang w:eastAsia="uk-UA"/>
          <w14:ligatures w14:val="none"/>
        </w:rPr>
        <w:t>за його дорученням</w:t>
      </w:r>
      <w:r w:rsidR="00AA7D7E" w:rsidRPr="00425602">
        <w:rPr>
          <w:rFonts w:eastAsia="Times New Roman"/>
          <w:kern w:val="0"/>
          <w:lang w:eastAsia="uk-UA"/>
          <w14:ligatures w14:val="none"/>
        </w:rPr>
        <w:t>)</w:t>
      </w:r>
      <w:r w:rsidRPr="00425602">
        <w:rPr>
          <w:rFonts w:eastAsia="Times New Roman"/>
          <w:kern w:val="0"/>
          <w:lang w:eastAsia="uk-UA"/>
          <w14:ligatures w14:val="none"/>
        </w:rPr>
        <w:t xml:space="preserve"> </w:t>
      </w:r>
      <w:r w:rsidR="003F3F29" w:rsidRPr="00425602">
        <w:rPr>
          <w:rFonts w:eastAsia="Times New Roman"/>
          <w:kern w:val="0"/>
          <w:lang w:eastAsia="uk-UA"/>
          <w14:ligatures w14:val="none"/>
        </w:rPr>
        <w:t>депутатами обласної ради.</w:t>
      </w:r>
    </w:p>
    <w:p w14:paraId="3E2D334F" w14:textId="5AB9E0F3" w:rsidR="000D373C" w:rsidRPr="00425602" w:rsidRDefault="000D373C" w:rsidP="00425602">
      <w:pPr>
        <w:ind w:firstLine="567"/>
        <w:rPr>
          <w:rFonts w:eastAsia="Times New Roman"/>
          <w:kern w:val="0"/>
          <w:lang w:eastAsia="uk-UA"/>
          <w14:ligatures w14:val="none"/>
        </w:rPr>
      </w:pPr>
      <w:r w:rsidRPr="00425602">
        <w:rPr>
          <w:rFonts w:eastAsia="Times New Roman"/>
          <w:kern w:val="0"/>
          <w:lang w:eastAsia="uk-UA"/>
          <w14:ligatures w14:val="none"/>
        </w:rPr>
        <w:lastRenderedPageBreak/>
        <w:t>1</w:t>
      </w:r>
      <w:r w:rsidR="00B53B64" w:rsidRPr="00425602">
        <w:rPr>
          <w:rFonts w:eastAsia="Times New Roman"/>
          <w:kern w:val="0"/>
          <w:lang w:eastAsia="uk-UA"/>
          <w14:ligatures w14:val="none"/>
        </w:rPr>
        <w:t>1</w:t>
      </w:r>
      <w:r w:rsidRPr="00425602">
        <w:rPr>
          <w:rFonts w:eastAsia="Times New Roman"/>
          <w:kern w:val="0"/>
          <w:lang w:eastAsia="uk-UA"/>
          <w14:ligatures w14:val="none"/>
        </w:rPr>
        <w:t xml:space="preserve">. Підготовка </w:t>
      </w:r>
      <w:proofErr w:type="spellStart"/>
      <w:r w:rsidRPr="00425602">
        <w:rPr>
          <w:rFonts w:eastAsia="Times New Roman"/>
          <w:kern w:val="0"/>
          <w:lang w:eastAsia="uk-UA"/>
          <w14:ligatures w14:val="none"/>
        </w:rPr>
        <w:t>про</w:t>
      </w:r>
      <w:r w:rsidR="00D96423" w:rsidRPr="00425602">
        <w:rPr>
          <w:rFonts w:eastAsia="Times New Roman"/>
          <w:kern w:val="0"/>
          <w:lang w:eastAsia="uk-UA"/>
          <w14:ligatures w14:val="none"/>
        </w:rPr>
        <w:t>є</w:t>
      </w:r>
      <w:r w:rsidRPr="00425602">
        <w:rPr>
          <w:rFonts w:eastAsia="Times New Roman"/>
          <w:kern w:val="0"/>
          <w:lang w:eastAsia="uk-UA"/>
          <w14:ligatures w14:val="none"/>
        </w:rPr>
        <w:t>ктів</w:t>
      </w:r>
      <w:proofErr w:type="spellEnd"/>
      <w:r w:rsidRPr="00425602">
        <w:rPr>
          <w:rFonts w:eastAsia="Times New Roman"/>
          <w:kern w:val="0"/>
          <w:lang w:eastAsia="uk-UA"/>
          <w14:ligatures w14:val="none"/>
        </w:rPr>
        <w:t xml:space="preserve"> розпоряджень щодо нагородження, оформлення посвідчень, облік нагороджених, замовлення, виготовлення нагрудних знаків та посвідчень здійснюється виконавчим апаратом обласної ради.</w:t>
      </w:r>
    </w:p>
    <w:p w14:paraId="4676E752" w14:textId="3C4AA692" w:rsidR="00D96423" w:rsidRPr="00425602" w:rsidRDefault="00744FC9" w:rsidP="00425602">
      <w:pPr>
        <w:tabs>
          <w:tab w:val="left" w:pos="567"/>
        </w:tabs>
        <w:ind w:firstLine="567"/>
        <w:rPr>
          <w:shd w:val="clear" w:color="auto" w:fill="FFFFFF"/>
          <w:lang w:eastAsia="uk-UA"/>
        </w:rPr>
      </w:pPr>
      <w:r w:rsidRPr="00425602">
        <w:t>1</w:t>
      </w:r>
      <w:r w:rsidR="00B53B64" w:rsidRPr="00425602">
        <w:t>2</w:t>
      </w:r>
      <w:r w:rsidR="00D96423" w:rsidRPr="00425602">
        <w:t>.</w:t>
      </w:r>
      <w:r w:rsidR="00651E99">
        <w:t xml:space="preserve"> </w:t>
      </w:r>
      <w:r w:rsidR="00D96423" w:rsidRPr="00425602">
        <w:rPr>
          <w:shd w:val="clear" w:color="auto" w:fill="FFFFFF"/>
          <w:lang w:eastAsia="uk-UA"/>
        </w:rPr>
        <w:t>Фінансове забезпечення витрат та інших видатків, пов’язаних із нагородженнями, здійснюється за рахунок коштів обласного бюджету, передбачених по КПКВК МБ 0110150 «</w:t>
      </w:r>
      <w:r w:rsidR="00D96423" w:rsidRPr="00425602">
        <w:rPr>
          <w:bCs/>
          <w:lang w:eastAsia="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D96423" w:rsidRPr="00425602">
        <w:rPr>
          <w:shd w:val="clear" w:color="auto" w:fill="FFFFFF"/>
          <w:lang w:eastAsia="uk-UA"/>
        </w:rPr>
        <w:t xml:space="preserve">. </w:t>
      </w:r>
    </w:p>
    <w:p w14:paraId="5A9520D6" w14:textId="77777777" w:rsidR="00D96423" w:rsidRPr="00425602" w:rsidRDefault="00D96423" w:rsidP="00D96423">
      <w:pPr>
        <w:tabs>
          <w:tab w:val="left" w:pos="1400"/>
        </w:tabs>
        <w:ind w:firstLine="851"/>
        <w:rPr>
          <w:b/>
          <w:shd w:val="clear" w:color="auto" w:fill="FFFFFF"/>
          <w:lang w:eastAsia="uk-UA"/>
        </w:rPr>
      </w:pPr>
    </w:p>
    <w:p w14:paraId="6C91CCA0" w14:textId="77777777" w:rsidR="00CA7931" w:rsidRPr="00425602" w:rsidRDefault="00CA7931" w:rsidP="00D96423">
      <w:pPr>
        <w:jc w:val="left"/>
      </w:pPr>
    </w:p>
    <w:p w14:paraId="095D95FD" w14:textId="77777777" w:rsidR="00CA7931" w:rsidRPr="00425602" w:rsidRDefault="00CA7931" w:rsidP="00D96423">
      <w:pPr>
        <w:jc w:val="left"/>
      </w:pPr>
    </w:p>
    <w:p w14:paraId="006E5FD5" w14:textId="77777777" w:rsidR="00CA7931" w:rsidRPr="00425602" w:rsidRDefault="00CA7931" w:rsidP="00D96423">
      <w:pPr>
        <w:jc w:val="left"/>
      </w:pPr>
    </w:p>
    <w:p w14:paraId="4ECAB2E9" w14:textId="77777777" w:rsidR="00CA7931" w:rsidRPr="00425602" w:rsidRDefault="00CA7931" w:rsidP="00D96423">
      <w:pPr>
        <w:jc w:val="left"/>
      </w:pPr>
    </w:p>
    <w:p w14:paraId="1E4A367D" w14:textId="77777777" w:rsidR="00CA7931" w:rsidRPr="00425602" w:rsidRDefault="00CA7931" w:rsidP="00D96423">
      <w:pPr>
        <w:jc w:val="left"/>
      </w:pPr>
    </w:p>
    <w:p w14:paraId="19954EE7" w14:textId="77777777" w:rsidR="00CA7931" w:rsidRPr="00425602" w:rsidRDefault="00CA7931" w:rsidP="000D373C">
      <w:pPr>
        <w:spacing w:before="225" w:after="225"/>
        <w:jc w:val="left"/>
      </w:pPr>
    </w:p>
    <w:p w14:paraId="7F19F921" w14:textId="77777777" w:rsidR="00D96423" w:rsidRPr="00425602" w:rsidRDefault="00D96423" w:rsidP="000D373C">
      <w:pPr>
        <w:spacing w:before="225" w:after="225"/>
        <w:jc w:val="left"/>
      </w:pPr>
    </w:p>
    <w:p w14:paraId="58C75FAB" w14:textId="77777777" w:rsidR="00D96423" w:rsidRPr="00425602" w:rsidRDefault="00D96423" w:rsidP="000D373C">
      <w:pPr>
        <w:spacing w:before="225" w:after="225"/>
        <w:jc w:val="left"/>
      </w:pPr>
    </w:p>
    <w:p w14:paraId="77270002" w14:textId="77777777" w:rsidR="00D96423" w:rsidRPr="00425602" w:rsidRDefault="00D96423" w:rsidP="000D373C">
      <w:pPr>
        <w:spacing w:before="225" w:after="225"/>
        <w:jc w:val="left"/>
      </w:pPr>
    </w:p>
    <w:p w14:paraId="3E45B6BB" w14:textId="77777777" w:rsidR="00D96423" w:rsidRPr="00425602" w:rsidRDefault="00D96423" w:rsidP="000D373C">
      <w:pPr>
        <w:spacing w:before="225" w:after="225"/>
        <w:jc w:val="left"/>
      </w:pPr>
    </w:p>
    <w:p w14:paraId="2D77264A" w14:textId="77777777" w:rsidR="00D96423" w:rsidRPr="00425602" w:rsidRDefault="00D96423" w:rsidP="000D373C">
      <w:pPr>
        <w:spacing w:before="225" w:after="225"/>
        <w:jc w:val="left"/>
      </w:pPr>
    </w:p>
    <w:p w14:paraId="00191ECB" w14:textId="77777777" w:rsidR="00D96423" w:rsidRPr="00425602" w:rsidRDefault="00D96423" w:rsidP="000D373C">
      <w:pPr>
        <w:spacing w:before="225" w:after="225"/>
        <w:jc w:val="left"/>
      </w:pPr>
    </w:p>
    <w:p w14:paraId="61ED453B" w14:textId="77777777" w:rsidR="00D96423" w:rsidRPr="00425602" w:rsidRDefault="00D96423" w:rsidP="000D373C">
      <w:pPr>
        <w:spacing w:before="225" w:after="225"/>
        <w:jc w:val="left"/>
      </w:pPr>
    </w:p>
    <w:p w14:paraId="37CAC2F4" w14:textId="77777777" w:rsidR="00D96423" w:rsidRPr="00425602" w:rsidRDefault="00D96423" w:rsidP="000D373C">
      <w:pPr>
        <w:spacing w:before="225" w:after="225"/>
        <w:jc w:val="left"/>
      </w:pPr>
    </w:p>
    <w:p w14:paraId="0B3322C9" w14:textId="77777777" w:rsidR="00D96423" w:rsidRPr="00425602" w:rsidRDefault="00D96423" w:rsidP="000D373C">
      <w:pPr>
        <w:spacing w:before="225" w:after="225"/>
        <w:jc w:val="left"/>
      </w:pPr>
    </w:p>
    <w:p w14:paraId="414A3115" w14:textId="77777777" w:rsidR="00D96423" w:rsidRPr="00425602" w:rsidRDefault="00D96423" w:rsidP="000D373C">
      <w:pPr>
        <w:spacing w:before="225" w:after="225"/>
        <w:jc w:val="left"/>
      </w:pPr>
    </w:p>
    <w:p w14:paraId="65394BAA" w14:textId="77777777" w:rsidR="00D96423" w:rsidRPr="00425602" w:rsidRDefault="00D96423" w:rsidP="000D373C">
      <w:pPr>
        <w:spacing w:before="225" w:after="225"/>
        <w:jc w:val="left"/>
      </w:pPr>
    </w:p>
    <w:p w14:paraId="0833308D" w14:textId="77777777" w:rsidR="00CA7931" w:rsidRPr="00425602" w:rsidRDefault="00CA7931" w:rsidP="000D373C">
      <w:pPr>
        <w:spacing w:before="225" w:after="225"/>
        <w:jc w:val="left"/>
      </w:pPr>
    </w:p>
    <w:p w14:paraId="071FD1FA" w14:textId="77777777" w:rsidR="00CA7931" w:rsidRPr="00425602" w:rsidRDefault="00CA7931" w:rsidP="000D373C">
      <w:pPr>
        <w:spacing w:before="225" w:after="225"/>
        <w:jc w:val="left"/>
      </w:pPr>
    </w:p>
    <w:p w14:paraId="1A9263AB" w14:textId="77777777" w:rsidR="00744FC9" w:rsidRPr="00425602" w:rsidRDefault="00744FC9" w:rsidP="000D373C">
      <w:pPr>
        <w:spacing w:before="225" w:after="225"/>
        <w:jc w:val="left"/>
      </w:pPr>
    </w:p>
    <w:p w14:paraId="76C75179" w14:textId="77777777" w:rsidR="00744FC9" w:rsidRPr="00425602" w:rsidRDefault="00744FC9" w:rsidP="000D373C">
      <w:pPr>
        <w:spacing w:before="225" w:after="225"/>
        <w:jc w:val="left"/>
      </w:pPr>
    </w:p>
    <w:p w14:paraId="6C0D7166" w14:textId="77777777" w:rsidR="00744FC9" w:rsidRPr="00425602" w:rsidRDefault="00744FC9" w:rsidP="000D373C">
      <w:pPr>
        <w:spacing w:before="225" w:after="225"/>
        <w:jc w:val="left"/>
      </w:pPr>
    </w:p>
    <w:p w14:paraId="36F7AD47" w14:textId="77777777" w:rsidR="00744FC9" w:rsidRPr="00425602" w:rsidRDefault="00744FC9" w:rsidP="000D373C">
      <w:pPr>
        <w:spacing w:before="225" w:after="225"/>
        <w:jc w:val="left"/>
      </w:pPr>
    </w:p>
    <w:p w14:paraId="029F96BB" w14:textId="77777777" w:rsidR="00744FC9" w:rsidRPr="00425602" w:rsidRDefault="00744FC9" w:rsidP="000D373C">
      <w:pPr>
        <w:spacing w:before="225" w:after="225"/>
        <w:jc w:val="left"/>
      </w:pPr>
    </w:p>
    <w:p w14:paraId="1445C903" w14:textId="77777777" w:rsidR="00630566" w:rsidRPr="00425602" w:rsidRDefault="00630566" w:rsidP="00630566">
      <w:pPr>
        <w:jc w:val="right"/>
        <w:rPr>
          <w:rFonts w:eastAsia="Times New Roman"/>
          <w:b/>
          <w:bCs/>
          <w:kern w:val="0"/>
          <w:lang w:eastAsia="uk-UA"/>
          <w14:ligatures w14:val="none"/>
        </w:rPr>
      </w:pPr>
      <w:r w:rsidRPr="00425602">
        <w:rPr>
          <w:rFonts w:eastAsia="Times New Roman"/>
          <w:b/>
          <w:bCs/>
          <w:kern w:val="0"/>
          <w:lang w:eastAsia="uk-UA"/>
          <w14:ligatures w14:val="none"/>
        </w:rPr>
        <w:lastRenderedPageBreak/>
        <w:t>ЗАТВЕРДЖЕНО</w:t>
      </w:r>
    </w:p>
    <w:p w14:paraId="543D469D" w14:textId="77777777" w:rsidR="00630566" w:rsidRPr="00425602" w:rsidRDefault="00630566" w:rsidP="00630566">
      <w:pPr>
        <w:jc w:val="right"/>
        <w:rPr>
          <w:rFonts w:eastAsia="Times New Roman"/>
          <w:b/>
          <w:bCs/>
          <w:kern w:val="0"/>
          <w:lang w:eastAsia="uk-UA"/>
          <w14:ligatures w14:val="none"/>
        </w:rPr>
      </w:pPr>
      <w:r w:rsidRPr="00425602">
        <w:rPr>
          <w:rFonts w:eastAsia="Times New Roman"/>
          <w:b/>
          <w:bCs/>
          <w:kern w:val="0"/>
          <w:lang w:eastAsia="uk-UA"/>
          <w14:ligatures w14:val="none"/>
        </w:rPr>
        <w:t>Рішення обласної ради</w:t>
      </w:r>
    </w:p>
    <w:p w14:paraId="4DCADCA9" w14:textId="77777777" w:rsidR="00630566" w:rsidRPr="00425602" w:rsidRDefault="00630566" w:rsidP="00630566">
      <w:pPr>
        <w:jc w:val="center"/>
        <w:rPr>
          <w:rFonts w:eastAsia="Times New Roman"/>
          <w:b/>
          <w:bCs/>
          <w:kern w:val="0"/>
          <w:lang w:eastAsia="uk-UA"/>
          <w14:ligatures w14:val="none"/>
        </w:rPr>
      </w:pPr>
      <w:r w:rsidRPr="00425602">
        <w:rPr>
          <w:rFonts w:eastAsia="Times New Roman"/>
          <w:b/>
          <w:bCs/>
          <w:kern w:val="0"/>
          <w:lang w:eastAsia="uk-UA"/>
          <w14:ligatures w14:val="none"/>
        </w:rPr>
        <w:t xml:space="preserve">                                                                                                   2024 №</w:t>
      </w:r>
    </w:p>
    <w:p w14:paraId="7A80213F" w14:textId="77777777" w:rsidR="00630566" w:rsidRPr="00425602" w:rsidRDefault="00630566" w:rsidP="00630566">
      <w:pPr>
        <w:jc w:val="center"/>
        <w:rPr>
          <w:rFonts w:eastAsia="Times New Roman"/>
          <w:b/>
          <w:bCs/>
          <w:kern w:val="0"/>
          <w:sz w:val="32"/>
          <w:szCs w:val="32"/>
          <w:lang w:eastAsia="uk-UA"/>
          <w14:ligatures w14:val="none"/>
        </w:rPr>
      </w:pPr>
    </w:p>
    <w:p w14:paraId="208876A2" w14:textId="77777777" w:rsidR="00630566" w:rsidRPr="00F12F0B" w:rsidRDefault="00630566" w:rsidP="00630566">
      <w:pPr>
        <w:jc w:val="center"/>
        <w:rPr>
          <w:rFonts w:eastAsia="Times New Roman"/>
          <w:b/>
          <w:bCs/>
          <w:kern w:val="0"/>
          <w:lang w:eastAsia="uk-UA"/>
          <w14:ligatures w14:val="none"/>
        </w:rPr>
      </w:pPr>
      <w:r w:rsidRPr="00F12F0B">
        <w:rPr>
          <w:rFonts w:eastAsia="Times New Roman"/>
          <w:b/>
          <w:bCs/>
          <w:kern w:val="0"/>
          <w:lang w:eastAsia="uk-UA"/>
          <w14:ligatures w14:val="none"/>
        </w:rPr>
        <w:t>ПОЛОЖЕННЯ</w:t>
      </w:r>
    </w:p>
    <w:p w14:paraId="2E3BEB5C" w14:textId="77799CFE" w:rsidR="00630566" w:rsidRPr="00F12F0B" w:rsidRDefault="00630566" w:rsidP="00630566">
      <w:pPr>
        <w:jc w:val="center"/>
        <w:rPr>
          <w:rFonts w:eastAsia="Times New Roman"/>
          <w:b/>
          <w:bCs/>
          <w:kern w:val="0"/>
          <w:lang w:eastAsia="uk-UA"/>
          <w14:ligatures w14:val="none"/>
        </w:rPr>
      </w:pPr>
      <w:r w:rsidRPr="00F12F0B">
        <w:rPr>
          <w:rFonts w:eastAsia="Times New Roman"/>
          <w:b/>
          <w:bCs/>
          <w:kern w:val="0"/>
          <w:lang w:eastAsia="uk-UA"/>
          <w14:ligatures w14:val="none"/>
        </w:rPr>
        <w:t>про Почесну відзнаку Закарпатської обласної ради – нагрудний знак «Сила Срібної Землі»</w:t>
      </w:r>
    </w:p>
    <w:p w14:paraId="34C3252D" w14:textId="77777777" w:rsidR="001D6EFF" w:rsidRPr="00425602" w:rsidRDefault="001D6EFF" w:rsidP="00630566">
      <w:pPr>
        <w:jc w:val="center"/>
        <w:rPr>
          <w:rFonts w:eastAsia="Times New Roman"/>
          <w:b/>
          <w:bCs/>
          <w:kern w:val="0"/>
          <w:sz w:val="32"/>
          <w:szCs w:val="32"/>
          <w:lang w:eastAsia="uk-UA"/>
          <w14:ligatures w14:val="none"/>
        </w:rPr>
      </w:pPr>
    </w:p>
    <w:p w14:paraId="4EE7BF1F" w14:textId="4FC9E32C" w:rsidR="00700BD7" w:rsidRPr="00425602" w:rsidRDefault="00630566" w:rsidP="00F12F0B">
      <w:pPr>
        <w:ind w:firstLine="567"/>
      </w:pPr>
      <w:r w:rsidRPr="00425602">
        <w:rPr>
          <w:rFonts w:eastAsia="Times New Roman"/>
          <w:kern w:val="0"/>
          <w:lang w:eastAsia="uk-UA"/>
          <w14:ligatures w14:val="none"/>
        </w:rPr>
        <w:t>1. Почесну відзнаку Закарпатської обласної ради – нагрудний знак «Сила Срібної Землі»</w:t>
      </w:r>
      <w:r w:rsidRPr="00425602">
        <w:rPr>
          <w:rFonts w:eastAsia="Times New Roman"/>
          <w:b/>
          <w:bCs/>
          <w:kern w:val="0"/>
          <w:lang w:eastAsia="uk-UA"/>
          <w14:ligatures w14:val="none"/>
        </w:rPr>
        <w:t xml:space="preserve"> </w:t>
      </w:r>
      <w:r w:rsidRPr="00425602">
        <w:rPr>
          <w:rFonts w:eastAsia="Times New Roman"/>
          <w:kern w:val="0"/>
          <w:lang w:eastAsia="uk-UA"/>
          <w14:ligatures w14:val="none"/>
        </w:rPr>
        <w:t>(далі – відзнака)</w:t>
      </w:r>
      <w:r w:rsidR="00F12F0B">
        <w:rPr>
          <w:rFonts w:eastAsia="Times New Roman"/>
          <w:kern w:val="0"/>
          <w:lang w:eastAsia="uk-UA"/>
          <w14:ligatures w14:val="none"/>
        </w:rPr>
        <w:t xml:space="preserve"> </w:t>
      </w:r>
      <w:r w:rsidR="00F12F0B" w:rsidRPr="00425602">
        <w:rPr>
          <w:rFonts w:eastAsia="Times New Roman"/>
          <w:kern w:val="0"/>
          <w:lang w:eastAsia="uk-UA"/>
          <w14:ligatures w14:val="none"/>
        </w:rPr>
        <w:t>–</w:t>
      </w:r>
      <w:r w:rsidRPr="00425602">
        <w:rPr>
          <w:rFonts w:eastAsia="Times New Roman"/>
          <w:kern w:val="0"/>
          <w:lang w:eastAsia="uk-UA"/>
          <w14:ligatures w14:val="none"/>
        </w:rPr>
        <w:t xml:space="preserve"> встановлено з метою відзначення </w:t>
      </w:r>
      <w:r w:rsidR="00E65C24" w:rsidRPr="00425602">
        <w:t xml:space="preserve">працівників </w:t>
      </w:r>
      <w:r w:rsidR="00700BD7" w:rsidRPr="00425602">
        <w:rPr>
          <w:shd w:val="clear" w:color="auto" w:fill="FFFFFF"/>
        </w:rPr>
        <w:t>правоохоронних органів, військовослужбовців сил цивільно</w:t>
      </w:r>
      <w:r w:rsidR="00901C17" w:rsidRPr="00425602">
        <w:rPr>
          <w:shd w:val="clear" w:color="auto" w:fill="FFFFFF"/>
        </w:rPr>
        <w:t>го</w:t>
      </w:r>
      <w:r w:rsidR="00700BD7" w:rsidRPr="00425602">
        <w:rPr>
          <w:shd w:val="clear" w:color="auto" w:fill="FFFFFF"/>
        </w:rPr>
        <w:t xml:space="preserve"> </w:t>
      </w:r>
      <w:r w:rsidR="000A20EB" w:rsidRPr="00425602">
        <w:rPr>
          <w:shd w:val="clear" w:color="auto" w:fill="FFFFFF"/>
        </w:rPr>
        <w:t>захисту</w:t>
      </w:r>
      <w:r w:rsidR="00700BD7" w:rsidRPr="00425602">
        <w:rPr>
          <w:shd w:val="clear" w:color="auto" w:fill="FFFFFF"/>
        </w:rPr>
        <w:t>, волонтерів</w:t>
      </w:r>
      <w:r w:rsidR="00700BD7" w:rsidRPr="00425602">
        <w:rPr>
          <w:rStyle w:val="ae"/>
          <w:b w:val="0"/>
          <w:bCs w:val="0"/>
          <w:shd w:val="clear" w:color="auto" w:fill="FFFFFF"/>
        </w:rPr>
        <w:t>,</w:t>
      </w:r>
      <w:r w:rsidR="00700BD7" w:rsidRPr="00425602">
        <w:rPr>
          <w:rStyle w:val="ae"/>
          <w:shd w:val="clear" w:color="auto" w:fill="FFFFFF"/>
        </w:rPr>
        <w:t> </w:t>
      </w:r>
      <w:r w:rsidR="00700BD7" w:rsidRPr="00425602">
        <w:rPr>
          <w:shd w:val="clear" w:color="auto" w:fill="FFFFFF"/>
        </w:rPr>
        <w:t>інших осіб – за особисту мужність, самовідданість та героїзм, виявлені під час виконання</w:t>
      </w:r>
      <w:r w:rsidR="001D6EFF" w:rsidRPr="00425602">
        <w:rPr>
          <w:shd w:val="clear" w:color="auto" w:fill="FFFFFF"/>
        </w:rPr>
        <w:t xml:space="preserve"> професійних та громадянських</w:t>
      </w:r>
      <w:r w:rsidR="00700BD7" w:rsidRPr="00425602">
        <w:rPr>
          <w:shd w:val="clear" w:color="auto" w:fill="FFFFFF"/>
        </w:rPr>
        <w:t xml:space="preserve"> завдань, обов'язк</w:t>
      </w:r>
      <w:r w:rsidR="001D6EFF" w:rsidRPr="00425602">
        <w:rPr>
          <w:shd w:val="clear" w:color="auto" w:fill="FFFFFF"/>
        </w:rPr>
        <w:t>ів</w:t>
      </w:r>
      <w:r w:rsidR="00700BD7" w:rsidRPr="00425602">
        <w:rPr>
          <w:shd w:val="clear" w:color="auto" w:fill="FFFFFF"/>
        </w:rPr>
        <w:t xml:space="preserve"> в умовах, пов'язаних із ризиком для життя, за особливі заслуги у справі захисту населення і територій від надзвичайних ситуацій, запобігання цим ситуаціям, ліквідації їх наслідків, за видатні заслуги у </w:t>
      </w:r>
      <w:r w:rsidR="001D6EFF" w:rsidRPr="00425602">
        <w:rPr>
          <w:shd w:val="clear" w:color="auto" w:fill="FFFFFF"/>
        </w:rPr>
        <w:t>різних</w:t>
      </w:r>
      <w:r w:rsidR="00700BD7" w:rsidRPr="00425602">
        <w:rPr>
          <w:shd w:val="clear" w:color="auto" w:fill="FFFFFF"/>
        </w:rPr>
        <w:t xml:space="preserve"> сферах суспільної діяльності.</w:t>
      </w:r>
    </w:p>
    <w:p w14:paraId="014DA8BF" w14:textId="77777777"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 xml:space="preserve">2. Порушення клопотання про нагородження відзнакою здійснюється головою обласної ради, заступниками голови обласної ради, постійними комісіями обласної ради, депутатськими фракціями і групами обласної ради, головою обласної державної адміністрації, </w:t>
      </w:r>
      <w:r w:rsidRPr="00425602">
        <w:t>керівництвом військових частин Збройних Сил України, підрозділів територіальної оборони, добровольчих формувань територіальних громад, інших утворених відповідно до законів України військових формувань.</w:t>
      </w:r>
    </w:p>
    <w:p w14:paraId="1B4F6701" w14:textId="77777777"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3. Відзнакою удостоюються громадяни України.</w:t>
      </w:r>
    </w:p>
    <w:p w14:paraId="502F4D02" w14:textId="77777777"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 xml:space="preserve">4. Особу може бути нагороджено відзнакою лише один раз. </w:t>
      </w:r>
    </w:p>
    <w:p w14:paraId="41AA1B2F" w14:textId="18CD1C4D"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 xml:space="preserve">5. Особу може бути нагороджено посмертно. У цьому випадку відзнаку отримують члени </w:t>
      </w:r>
      <w:proofErr w:type="spellStart"/>
      <w:r w:rsidRPr="00425602">
        <w:rPr>
          <w:rFonts w:eastAsia="Times New Roman"/>
          <w:kern w:val="0"/>
          <w:lang w:eastAsia="uk-UA"/>
          <w14:ligatures w14:val="none"/>
        </w:rPr>
        <w:t>сім</w:t>
      </w:r>
      <w:r w:rsidR="00F12F0B">
        <w:rPr>
          <w:rFonts w:eastAsia="Times New Roman"/>
          <w:kern w:val="0"/>
          <w:lang w:eastAsia="uk-UA"/>
          <w14:ligatures w14:val="none"/>
        </w:rPr>
        <w:t>ʼ</w:t>
      </w:r>
      <w:r w:rsidRPr="00425602">
        <w:rPr>
          <w:rFonts w:eastAsia="Times New Roman"/>
          <w:kern w:val="0"/>
          <w:lang w:eastAsia="uk-UA"/>
          <w14:ligatures w14:val="none"/>
        </w:rPr>
        <w:t>ї</w:t>
      </w:r>
      <w:proofErr w:type="spellEnd"/>
      <w:r w:rsidRPr="00425602">
        <w:rPr>
          <w:rFonts w:eastAsia="Times New Roman"/>
          <w:kern w:val="0"/>
          <w:lang w:eastAsia="uk-UA"/>
          <w14:ligatures w14:val="none"/>
        </w:rPr>
        <w:t xml:space="preserve"> загиблого.</w:t>
      </w:r>
    </w:p>
    <w:p w14:paraId="35E1A6F4" w14:textId="3AB1CA46"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6. Подання для нагородження відзнакою</w:t>
      </w:r>
      <w:r w:rsidR="00E65C24" w:rsidRPr="00425602">
        <w:rPr>
          <w:rFonts w:eastAsia="Times New Roman"/>
          <w:kern w:val="0"/>
          <w:lang w:eastAsia="uk-UA"/>
          <w14:ligatures w14:val="none"/>
        </w:rPr>
        <w:t xml:space="preserve"> </w:t>
      </w:r>
      <w:r w:rsidRPr="00425602">
        <w:rPr>
          <w:rFonts w:eastAsia="Times New Roman"/>
          <w:kern w:val="0"/>
          <w:lang w:eastAsia="uk-UA"/>
          <w14:ligatures w14:val="none"/>
        </w:rPr>
        <w:t>вноситься не пізніше як за 20 днів до нагородження. В поданні зазначається, за які досягнення особа представляється до нагородження.</w:t>
      </w:r>
    </w:p>
    <w:p w14:paraId="2CCEA00E" w14:textId="77777777"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На представленого до нагородження нагрудним знаком складається характеристика із зазначенням конкретних заслуг.</w:t>
      </w:r>
    </w:p>
    <w:p w14:paraId="0DDF0285" w14:textId="77777777"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7.</w:t>
      </w:r>
      <w:r w:rsidRPr="00425602">
        <w:rPr>
          <w:rFonts w:eastAsia="Times New Roman"/>
          <w:b/>
          <w:bCs/>
          <w:kern w:val="0"/>
          <w:lang w:eastAsia="uk-UA"/>
          <w14:ligatures w14:val="none"/>
        </w:rPr>
        <w:t xml:space="preserve"> </w:t>
      </w:r>
      <w:r w:rsidRPr="00425602">
        <w:rPr>
          <w:rFonts w:eastAsia="Times New Roman"/>
          <w:kern w:val="0"/>
          <w:lang w:eastAsia="uk-UA"/>
          <w14:ligatures w14:val="none"/>
        </w:rPr>
        <w:t> Рішення про нагородження відзнакою приймає голова обласної ради шляхом видання відповідного розпорядження.</w:t>
      </w:r>
    </w:p>
    <w:p w14:paraId="3F705C18" w14:textId="3C272875" w:rsidR="00630566" w:rsidRPr="00425602" w:rsidRDefault="00B53B64" w:rsidP="00F12F0B">
      <w:pPr>
        <w:ind w:firstLine="567"/>
        <w:rPr>
          <w:rFonts w:eastAsia="Times New Roman"/>
          <w:kern w:val="0"/>
          <w:lang w:eastAsia="uk-UA"/>
          <w14:ligatures w14:val="none"/>
        </w:rPr>
      </w:pPr>
      <w:r w:rsidRPr="00425602">
        <w:rPr>
          <w:rFonts w:eastAsia="Times New Roman"/>
          <w:kern w:val="0"/>
          <w:lang w:eastAsia="uk-UA"/>
          <w14:ligatures w14:val="none"/>
        </w:rPr>
        <w:t>8</w:t>
      </w:r>
      <w:r w:rsidR="00630566" w:rsidRPr="00425602">
        <w:rPr>
          <w:rFonts w:eastAsia="Times New Roman"/>
          <w:kern w:val="0"/>
          <w:lang w:eastAsia="uk-UA"/>
          <w14:ligatures w14:val="none"/>
        </w:rPr>
        <w:t>. Особі, яка нагороджується, вручається нагрудний знак та посвідчення встановленого зразка.</w:t>
      </w:r>
    </w:p>
    <w:p w14:paraId="5489CBE6" w14:textId="74887188" w:rsidR="00630566" w:rsidRPr="00425602" w:rsidRDefault="00B53B64" w:rsidP="00F12F0B">
      <w:pPr>
        <w:ind w:firstLine="567"/>
        <w:rPr>
          <w:rFonts w:eastAsia="Times New Roman"/>
          <w:kern w:val="0"/>
          <w:lang w:eastAsia="uk-UA"/>
          <w14:ligatures w14:val="none"/>
        </w:rPr>
      </w:pPr>
      <w:r w:rsidRPr="00425602">
        <w:rPr>
          <w:rFonts w:eastAsia="Times New Roman"/>
          <w:kern w:val="0"/>
          <w:lang w:eastAsia="uk-UA"/>
          <w14:ligatures w14:val="none"/>
        </w:rPr>
        <w:t>9</w:t>
      </w:r>
      <w:r w:rsidR="00630566" w:rsidRPr="00425602">
        <w:rPr>
          <w:rFonts w:eastAsia="Times New Roman"/>
          <w:kern w:val="0"/>
          <w:lang w:eastAsia="uk-UA"/>
          <w14:ligatures w14:val="none"/>
        </w:rPr>
        <w:t xml:space="preserve">. Вручення нагрудного </w:t>
      </w:r>
      <w:proofErr w:type="spellStart"/>
      <w:r w:rsidR="00630566" w:rsidRPr="00425602">
        <w:rPr>
          <w:rFonts w:eastAsia="Times New Roman"/>
          <w:kern w:val="0"/>
          <w:lang w:eastAsia="uk-UA"/>
          <w14:ligatures w14:val="none"/>
        </w:rPr>
        <w:t>знака</w:t>
      </w:r>
      <w:proofErr w:type="spellEnd"/>
      <w:r w:rsidR="00630566" w:rsidRPr="00425602">
        <w:rPr>
          <w:rFonts w:eastAsia="Times New Roman"/>
          <w:kern w:val="0"/>
          <w:lang w:eastAsia="uk-UA"/>
          <w14:ligatures w14:val="none"/>
        </w:rPr>
        <w:t xml:space="preserve"> та посвідчення проводиться, як правило, в урочистій обстановці, надаючи події широкої гласності.</w:t>
      </w:r>
    </w:p>
    <w:p w14:paraId="456025D3" w14:textId="73ED6BC7"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1</w:t>
      </w:r>
      <w:r w:rsidR="00B53B64" w:rsidRPr="00425602">
        <w:rPr>
          <w:rFonts w:eastAsia="Times New Roman"/>
          <w:kern w:val="0"/>
          <w:lang w:eastAsia="uk-UA"/>
          <w14:ligatures w14:val="none"/>
        </w:rPr>
        <w:t>0</w:t>
      </w:r>
      <w:r w:rsidRPr="00425602">
        <w:rPr>
          <w:rFonts w:eastAsia="Times New Roman"/>
          <w:kern w:val="0"/>
          <w:lang w:eastAsia="uk-UA"/>
          <w14:ligatures w14:val="none"/>
        </w:rPr>
        <w:t xml:space="preserve">. Нагрудні знаки та  посвідчення до них вручаються головою обласної ради або (за його дорученням) </w:t>
      </w:r>
      <w:r w:rsidR="00E65C24" w:rsidRPr="00425602">
        <w:rPr>
          <w:rFonts w:eastAsia="Times New Roman"/>
          <w:kern w:val="0"/>
          <w:lang w:eastAsia="uk-UA"/>
          <w14:ligatures w14:val="none"/>
        </w:rPr>
        <w:t>депутатами обласної ради.</w:t>
      </w:r>
    </w:p>
    <w:p w14:paraId="1497DF61" w14:textId="770B8943" w:rsidR="00630566" w:rsidRPr="00425602" w:rsidRDefault="00630566" w:rsidP="00F12F0B">
      <w:pPr>
        <w:ind w:firstLine="567"/>
        <w:rPr>
          <w:rFonts w:eastAsia="Times New Roman"/>
          <w:kern w:val="0"/>
          <w:lang w:eastAsia="uk-UA"/>
          <w14:ligatures w14:val="none"/>
        </w:rPr>
      </w:pPr>
      <w:r w:rsidRPr="00425602">
        <w:rPr>
          <w:rFonts w:eastAsia="Times New Roman"/>
          <w:kern w:val="0"/>
          <w:lang w:eastAsia="uk-UA"/>
          <w14:ligatures w14:val="none"/>
        </w:rPr>
        <w:t>1</w:t>
      </w:r>
      <w:r w:rsidR="00B53B64" w:rsidRPr="00425602">
        <w:rPr>
          <w:rFonts w:eastAsia="Times New Roman"/>
          <w:kern w:val="0"/>
          <w:lang w:eastAsia="uk-UA"/>
          <w14:ligatures w14:val="none"/>
        </w:rPr>
        <w:t>1</w:t>
      </w:r>
      <w:r w:rsidRPr="00425602">
        <w:rPr>
          <w:rFonts w:eastAsia="Times New Roman"/>
          <w:kern w:val="0"/>
          <w:lang w:eastAsia="uk-UA"/>
          <w14:ligatures w14:val="none"/>
        </w:rPr>
        <w:t xml:space="preserve">. Підготовка </w:t>
      </w:r>
      <w:proofErr w:type="spellStart"/>
      <w:r w:rsidRPr="00425602">
        <w:rPr>
          <w:rFonts w:eastAsia="Times New Roman"/>
          <w:kern w:val="0"/>
          <w:lang w:eastAsia="uk-UA"/>
          <w14:ligatures w14:val="none"/>
        </w:rPr>
        <w:t>проєктів</w:t>
      </w:r>
      <w:proofErr w:type="spellEnd"/>
      <w:r w:rsidRPr="00425602">
        <w:rPr>
          <w:rFonts w:eastAsia="Times New Roman"/>
          <w:kern w:val="0"/>
          <w:lang w:eastAsia="uk-UA"/>
          <w14:ligatures w14:val="none"/>
        </w:rPr>
        <w:t xml:space="preserve"> розпоряджень щодо нагородження, оформлення посвідчень, облік нагороджених, замовлення, виготовлення нагрудних знаків та посвідчень здійснюється виконавчим апаратом обласної ради.</w:t>
      </w:r>
    </w:p>
    <w:p w14:paraId="216149E8" w14:textId="16E4F8FF" w:rsidR="00630566" w:rsidRPr="00425602" w:rsidRDefault="00630566" w:rsidP="00F12F0B">
      <w:pPr>
        <w:tabs>
          <w:tab w:val="left" w:pos="567"/>
        </w:tabs>
        <w:ind w:firstLine="567"/>
        <w:rPr>
          <w:shd w:val="clear" w:color="auto" w:fill="FFFFFF"/>
          <w:lang w:eastAsia="uk-UA"/>
        </w:rPr>
      </w:pPr>
      <w:r w:rsidRPr="00425602">
        <w:t>1</w:t>
      </w:r>
      <w:r w:rsidR="00B53B64" w:rsidRPr="00425602">
        <w:t>2</w:t>
      </w:r>
      <w:r w:rsidRPr="00425602">
        <w:t>.</w:t>
      </w:r>
      <w:r w:rsidR="00651E99">
        <w:t xml:space="preserve"> </w:t>
      </w:r>
      <w:r w:rsidRPr="00425602">
        <w:rPr>
          <w:shd w:val="clear" w:color="auto" w:fill="FFFFFF"/>
          <w:lang w:eastAsia="uk-UA"/>
        </w:rPr>
        <w:t>Фінансове забезпечення витрат та інших видатків, пов’язаних із нагородженнями, здійснюється за рахунок коштів обласного бюджету, передбачених по КПКВК МБ 0110150 «</w:t>
      </w:r>
      <w:r w:rsidRPr="00425602">
        <w:rPr>
          <w:bCs/>
          <w:lang w:eastAsia="uk-UA"/>
        </w:rPr>
        <w:t xml:space="preserve">Організаційне, інформаційно-аналітичне </w:t>
      </w:r>
      <w:r w:rsidRPr="00425602">
        <w:rPr>
          <w:bCs/>
          <w:lang w:eastAsia="uk-UA"/>
        </w:rPr>
        <w:lastRenderedPageBreak/>
        <w:t>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425602">
        <w:rPr>
          <w:shd w:val="clear" w:color="auto" w:fill="FFFFFF"/>
          <w:lang w:eastAsia="uk-UA"/>
        </w:rPr>
        <w:t xml:space="preserve">. </w:t>
      </w:r>
    </w:p>
    <w:p w14:paraId="2C5D0F91" w14:textId="77777777" w:rsidR="00630566" w:rsidRPr="00425602" w:rsidRDefault="00630566" w:rsidP="00630566">
      <w:pPr>
        <w:tabs>
          <w:tab w:val="left" w:pos="1400"/>
        </w:tabs>
        <w:ind w:firstLine="851"/>
        <w:rPr>
          <w:b/>
          <w:shd w:val="clear" w:color="auto" w:fill="FFFFFF"/>
          <w:lang w:eastAsia="uk-UA"/>
        </w:rPr>
      </w:pPr>
    </w:p>
    <w:p w14:paraId="092AEFB1" w14:textId="77777777" w:rsidR="00630566" w:rsidRPr="00425602" w:rsidRDefault="00630566" w:rsidP="00630566">
      <w:pPr>
        <w:jc w:val="left"/>
      </w:pPr>
    </w:p>
    <w:p w14:paraId="4F3A0DC0" w14:textId="77777777" w:rsidR="00630566" w:rsidRPr="00425602" w:rsidRDefault="00630566" w:rsidP="00630566">
      <w:pPr>
        <w:jc w:val="left"/>
      </w:pPr>
    </w:p>
    <w:p w14:paraId="012E5E4A" w14:textId="77777777" w:rsidR="00630566" w:rsidRPr="00425602" w:rsidRDefault="00630566" w:rsidP="00630566">
      <w:pPr>
        <w:jc w:val="left"/>
      </w:pPr>
    </w:p>
    <w:p w14:paraId="6AE3E0B2" w14:textId="77777777" w:rsidR="00630566" w:rsidRPr="00425602" w:rsidRDefault="00630566" w:rsidP="00630566">
      <w:pPr>
        <w:jc w:val="left"/>
      </w:pPr>
    </w:p>
    <w:p w14:paraId="43300620" w14:textId="77777777" w:rsidR="00630566" w:rsidRPr="00425602" w:rsidRDefault="00630566" w:rsidP="00630566">
      <w:pPr>
        <w:jc w:val="left"/>
      </w:pPr>
    </w:p>
    <w:p w14:paraId="2467C993" w14:textId="77777777" w:rsidR="00630566" w:rsidRPr="00425602" w:rsidRDefault="00630566" w:rsidP="00630566">
      <w:pPr>
        <w:spacing w:before="225" w:after="225"/>
        <w:jc w:val="left"/>
      </w:pPr>
    </w:p>
    <w:p w14:paraId="3CACDEF9" w14:textId="77777777" w:rsidR="00630566" w:rsidRPr="00425602" w:rsidRDefault="00630566" w:rsidP="00630566">
      <w:pPr>
        <w:spacing w:before="225" w:after="225"/>
        <w:jc w:val="left"/>
      </w:pPr>
    </w:p>
    <w:p w14:paraId="4EF2D6BD" w14:textId="77777777" w:rsidR="00630566" w:rsidRPr="00425602" w:rsidRDefault="00630566" w:rsidP="00630566">
      <w:pPr>
        <w:spacing w:before="225" w:after="225"/>
        <w:jc w:val="left"/>
      </w:pPr>
    </w:p>
    <w:p w14:paraId="5524FA29" w14:textId="77777777" w:rsidR="00630566" w:rsidRPr="00425602" w:rsidRDefault="00630566" w:rsidP="00630566">
      <w:pPr>
        <w:spacing w:before="225" w:after="225"/>
        <w:jc w:val="left"/>
      </w:pPr>
    </w:p>
    <w:p w14:paraId="069DC726" w14:textId="77777777" w:rsidR="00630566" w:rsidRPr="00425602" w:rsidRDefault="00630566" w:rsidP="00630566">
      <w:pPr>
        <w:spacing w:before="225" w:after="225"/>
        <w:jc w:val="left"/>
      </w:pPr>
    </w:p>
    <w:p w14:paraId="6DED9E85" w14:textId="77777777" w:rsidR="00630566" w:rsidRPr="00425602" w:rsidRDefault="00630566" w:rsidP="00630566">
      <w:pPr>
        <w:spacing w:before="225" w:after="225"/>
        <w:jc w:val="left"/>
      </w:pPr>
    </w:p>
    <w:p w14:paraId="4FE74A7A" w14:textId="77777777" w:rsidR="00630566" w:rsidRPr="00425602" w:rsidRDefault="00630566" w:rsidP="00630566">
      <w:pPr>
        <w:spacing w:before="225" w:after="225"/>
        <w:jc w:val="left"/>
      </w:pPr>
    </w:p>
    <w:p w14:paraId="77211564" w14:textId="77777777" w:rsidR="00630566" w:rsidRPr="00425602" w:rsidRDefault="00630566" w:rsidP="00630566">
      <w:pPr>
        <w:spacing w:before="225" w:after="225"/>
        <w:jc w:val="left"/>
      </w:pPr>
    </w:p>
    <w:p w14:paraId="4B3E8CD2" w14:textId="77777777" w:rsidR="00630566" w:rsidRPr="00425602" w:rsidRDefault="00630566" w:rsidP="00630566">
      <w:pPr>
        <w:spacing w:before="225" w:after="225"/>
        <w:jc w:val="left"/>
      </w:pPr>
    </w:p>
    <w:p w14:paraId="39AD38EB" w14:textId="77777777" w:rsidR="00630566" w:rsidRPr="00425602" w:rsidRDefault="00630566" w:rsidP="00630566">
      <w:pPr>
        <w:spacing w:before="225" w:after="225"/>
        <w:jc w:val="left"/>
      </w:pPr>
    </w:p>
    <w:p w14:paraId="456D670A" w14:textId="77777777" w:rsidR="00630566" w:rsidRPr="00425602" w:rsidRDefault="00630566" w:rsidP="00630566">
      <w:pPr>
        <w:spacing w:before="225" w:after="225"/>
        <w:jc w:val="left"/>
      </w:pPr>
    </w:p>
    <w:p w14:paraId="1116B20B" w14:textId="77777777" w:rsidR="00630566" w:rsidRPr="00425602" w:rsidRDefault="00630566" w:rsidP="00630566">
      <w:pPr>
        <w:spacing w:before="225" w:after="225"/>
        <w:jc w:val="left"/>
      </w:pPr>
    </w:p>
    <w:p w14:paraId="2EB90772" w14:textId="77777777" w:rsidR="00630566" w:rsidRPr="00425602" w:rsidRDefault="00630566" w:rsidP="00630566">
      <w:pPr>
        <w:spacing w:before="225" w:after="225"/>
        <w:jc w:val="left"/>
      </w:pPr>
    </w:p>
    <w:p w14:paraId="0B5F63C7" w14:textId="77777777" w:rsidR="00630566" w:rsidRPr="00425602" w:rsidRDefault="00630566" w:rsidP="00630566">
      <w:pPr>
        <w:spacing w:before="225" w:after="225"/>
        <w:jc w:val="left"/>
      </w:pPr>
    </w:p>
    <w:p w14:paraId="65838815" w14:textId="77777777" w:rsidR="00630566" w:rsidRPr="00425602" w:rsidRDefault="00630566" w:rsidP="00630566">
      <w:pPr>
        <w:spacing w:before="225" w:after="225"/>
        <w:jc w:val="left"/>
      </w:pPr>
    </w:p>
    <w:p w14:paraId="02086FB7" w14:textId="77777777" w:rsidR="00630566" w:rsidRPr="00425602" w:rsidRDefault="00630566" w:rsidP="00630566">
      <w:pPr>
        <w:spacing w:before="225" w:after="225"/>
        <w:jc w:val="left"/>
      </w:pPr>
    </w:p>
    <w:p w14:paraId="18B26A0B" w14:textId="77777777" w:rsidR="00630566" w:rsidRPr="00425602" w:rsidRDefault="00630566" w:rsidP="00630566">
      <w:pPr>
        <w:spacing w:before="225" w:after="225"/>
        <w:jc w:val="left"/>
      </w:pPr>
    </w:p>
    <w:p w14:paraId="0F9AE212" w14:textId="77777777" w:rsidR="00630566" w:rsidRPr="00425602" w:rsidRDefault="00630566" w:rsidP="00630566">
      <w:pPr>
        <w:spacing w:before="225" w:after="225"/>
        <w:jc w:val="left"/>
      </w:pPr>
    </w:p>
    <w:p w14:paraId="43DF8E40" w14:textId="77777777" w:rsidR="00630566" w:rsidRPr="00425602" w:rsidRDefault="00630566" w:rsidP="00630566">
      <w:pPr>
        <w:spacing w:before="225" w:after="225"/>
        <w:jc w:val="left"/>
      </w:pPr>
    </w:p>
    <w:p w14:paraId="5F47F08D" w14:textId="77777777" w:rsidR="00D96423" w:rsidRPr="00425602" w:rsidRDefault="00D96423" w:rsidP="000D373C">
      <w:pPr>
        <w:spacing w:before="225" w:after="225"/>
        <w:jc w:val="left"/>
      </w:pPr>
    </w:p>
    <w:p w14:paraId="7349220C" w14:textId="18426B92" w:rsidR="000D373C" w:rsidRPr="00425602" w:rsidRDefault="000D373C" w:rsidP="000D373C">
      <w:pPr>
        <w:spacing w:before="225" w:after="225"/>
        <w:jc w:val="left"/>
        <w:rPr>
          <w:rFonts w:ascii="PT Sans" w:eastAsia="Times New Roman" w:hAnsi="PT Sans"/>
          <w:kern w:val="0"/>
          <w:sz w:val="27"/>
          <w:szCs w:val="27"/>
          <w:lang w:eastAsia="uk-UA"/>
          <w14:ligatures w14:val="none"/>
        </w:rPr>
      </w:pPr>
    </w:p>
    <w:sectPr w:rsidR="000D373C" w:rsidRPr="0042560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PT Sans">
    <w:charset w:val="CC"/>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6D1571"/>
    <w:multiLevelType w:val="multilevel"/>
    <w:tmpl w:val="9FAA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8661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73C"/>
    <w:rsid w:val="000014AC"/>
    <w:rsid w:val="000118FF"/>
    <w:rsid w:val="000A20EB"/>
    <w:rsid w:val="000D373C"/>
    <w:rsid w:val="001657DB"/>
    <w:rsid w:val="001D312D"/>
    <w:rsid w:val="001D6EFF"/>
    <w:rsid w:val="0024396F"/>
    <w:rsid w:val="0030388C"/>
    <w:rsid w:val="003F3F29"/>
    <w:rsid w:val="00425602"/>
    <w:rsid w:val="00430F96"/>
    <w:rsid w:val="005673D5"/>
    <w:rsid w:val="005E33A8"/>
    <w:rsid w:val="0060746C"/>
    <w:rsid w:val="00630566"/>
    <w:rsid w:val="00651E99"/>
    <w:rsid w:val="00700BD7"/>
    <w:rsid w:val="00744FC9"/>
    <w:rsid w:val="00901C17"/>
    <w:rsid w:val="00985A64"/>
    <w:rsid w:val="009A1D3B"/>
    <w:rsid w:val="00AA7D7E"/>
    <w:rsid w:val="00B53B64"/>
    <w:rsid w:val="00C67CC0"/>
    <w:rsid w:val="00C95290"/>
    <w:rsid w:val="00CA7931"/>
    <w:rsid w:val="00CB4475"/>
    <w:rsid w:val="00D96423"/>
    <w:rsid w:val="00E12299"/>
    <w:rsid w:val="00E65C24"/>
    <w:rsid w:val="00F12F0B"/>
    <w:rsid w:val="00F85F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2B218"/>
  <w15:chartTrackingRefBased/>
  <w15:docId w15:val="{53FD5788-9707-4B34-BA8B-9D56DDAB4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8"/>
        <w:szCs w:val="28"/>
        <w:lang w:val="uk-UA"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0D373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D373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D373C"/>
    <w:pPr>
      <w:keepNext/>
      <w:keepLines/>
      <w:spacing w:before="160" w:after="80"/>
      <w:outlineLvl w:val="2"/>
    </w:pPr>
    <w:rPr>
      <w:rFonts w:asciiTheme="minorHAnsi" w:eastAsiaTheme="majorEastAsia" w:hAnsiTheme="minorHAnsi" w:cstheme="majorBidi"/>
      <w:color w:val="0F4761" w:themeColor="accent1" w:themeShade="BF"/>
    </w:rPr>
  </w:style>
  <w:style w:type="paragraph" w:styleId="4">
    <w:name w:val="heading 4"/>
    <w:basedOn w:val="a"/>
    <w:next w:val="a"/>
    <w:link w:val="40"/>
    <w:uiPriority w:val="9"/>
    <w:semiHidden/>
    <w:unhideWhenUsed/>
    <w:qFormat/>
    <w:rsid w:val="000D373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0D373C"/>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0D373C"/>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0D373C"/>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0D373C"/>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0D373C"/>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373C"/>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D373C"/>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D373C"/>
    <w:rPr>
      <w:rFonts w:asciiTheme="minorHAnsi" w:eastAsiaTheme="majorEastAsia" w:hAnsiTheme="minorHAnsi" w:cstheme="majorBidi"/>
      <w:color w:val="0F4761" w:themeColor="accent1" w:themeShade="BF"/>
    </w:rPr>
  </w:style>
  <w:style w:type="character" w:customStyle="1" w:styleId="40">
    <w:name w:val="Заголовок 4 Знак"/>
    <w:basedOn w:val="a0"/>
    <w:link w:val="4"/>
    <w:uiPriority w:val="9"/>
    <w:semiHidden/>
    <w:rsid w:val="000D373C"/>
    <w:rPr>
      <w:rFonts w:asciiTheme="minorHAnsi" w:eastAsiaTheme="majorEastAsia" w:hAnsiTheme="minorHAnsi" w:cstheme="majorBidi"/>
      <w:i/>
      <w:iCs/>
      <w:color w:val="0F4761" w:themeColor="accent1" w:themeShade="BF"/>
    </w:rPr>
  </w:style>
  <w:style w:type="character" w:customStyle="1" w:styleId="50">
    <w:name w:val="Заголовок 5 Знак"/>
    <w:basedOn w:val="a0"/>
    <w:link w:val="5"/>
    <w:uiPriority w:val="9"/>
    <w:semiHidden/>
    <w:rsid w:val="000D373C"/>
    <w:rPr>
      <w:rFonts w:asciiTheme="minorHAnsi" w:eastAsiaTheme="majorEastAsia" w:hAnsiTheme="minorHAnsi" w:cstheme="majorBidi"/>
      <w:color w:val="0F4761" w:themeColor="accent1" w:themeShade="BF"/>
    </w:rPr>
  </w:style>
  <w:style w:type="character" w:customStyle="1" w:styleId="60">
    <w:name w:val="Заголовок 6 Знак"/>
    <w:basedOn w:val="a0"/>
    <w:link w:val="6"/>
    <w:uiPriority w:val="9"/>
    <w:semiHidden/>
    <w:rsid w:val="000D373C"/>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sid w:val="000D373C"/>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sid w:val="000D373C"/>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sid w:val="000D373C"/>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0D373C"/>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0D373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D373C"/>
    <w:pPr>
      <w:numPr>
        <w:ilvl w:val="1"/>
      </w:numPr>
      <w:spacing w:after="160"/>
    </w:pPr>
    <w:rPr>
      <w:rFonts w:asciiTheme="minorHAnsi" w:eastAsiaTheme="majorEastAsia" w:hAnsiTheme="minorHAnsi" w:cstheme="majorBidi"/>
      <w:color w:val="595959" w:themeColor="text1" w:themeTint="A6"/>
      <w:spacing w:val="15"/>
    </w:rPr>
  </w:style>
  <w:style w:type="character" w:customStyle="1" w:styleId="a6">
    <w:name w:val="Підзаголовок Знак"/>
    <w:basedOn w:val="a0"/>
    <w:link w:val="a5"/>
    <w:uiPriority w:val="11"/>
    <w:rsid w:val="000D373C"/>
    <w:rPr>
      <w:rFonts w:asciiTheme="minorHAnsi" w:eastAsiaTheme="majorEastAsia" w:hAnsiTheme="minorHAnsi" w:cstheme="majorBidi"/>
      <w:color w:val="595959" w:themeColor="text1" w:themeTint="A6"/>
      <w:spacing w:val="15"/>
    </w:rPr>
  </w:style>
  <w:style w:type="paragraph" w:styleId="a7">
    <w:name w:val="Quote"/>
    <w:basedOn w:val="a"/>
    <w:next w:val="a"/>
    <w:link w:val="a8"/>
    <w:uiPriority w:val="29"/>
    <w:qFormat/>
    <w:rsid w:val="000D373C"/>
    <w:pPr>
      <w:spacing w:before="160" w:after="160"/>
      <w:jc w:val="center"/>
    </w:pPr>
    <w:rPr>
      <w:i/>
      <w:iCs/>
      <w:color w:val="404040" w:themeColor="text1" w:themeTint="BF"/>
    </w:rPr>
  </w:style>
  <w:style w:type="character" w:customStyle="1" w:styleId="a8">
    <w:name w:val="Цитата Знак"/>
    <w:basedOn w:val="a0"/>
    <w:link w:val="a7"/>
    <w:uiPriority w:val="29"/>
    <w:rsid w:val="000D373C"/>
    <w:rPr>
      <w:i/>
      <w:iCs/>
      <w:color w:val="404040" w:themeColor="text1" w:themeTint="BF"/>
    </w:rPr>
  </w:style>
  <w:style w:type="paragraph" w:styleId="a9">
    <w:name w:val="List Paragraph"/>
    <w:basedOn w:val="a"/>
    <w:uiPriority w:val="34"/>
    <w:qFormat/>
    <w:rsid w:val="000D373C"/>
    <w:pPr>
      <w:ind w:left="720"/>
      <w:contextualSpacing/>
    </w:pPr>
  </w:style>
  <w:style w:type="character" w:styleId="aa">
    <w:name w:val="Intense Emphasis"/>
    <w:basedOn w:val="a0"/>
    <w:uiPriority w:val="21"/>
    <w:qFormat/>
    <w:rsid w:val="000D373C"/>
    <w:rPr>
      <w:i/>
      <w:iCs/>
      <w:color w:val="0F4761" w:themeColor="accent1" w:themeShade="BF"/>
    </w:rPr>
  </w:style>
  <w:style w:type="paragraph" w:styleId="ab">
    <w:name w:val="Intense Quote"/>
    <w:basedOn w:val="a"/>
    <w:next w:val="a"/>
    <w:link w:val="ac"/>
    <w:uiPriority w:val="30"/>
    <w:qFormat/>
    <w:rsid w:val="000D37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0D373C"/>
    <w:rPr>
      <w:i/>
      <w:iCs/>
      <w:color w:val="0F4761" w:themeColor="accent1" w:themeShade="BF"/>
    </w:rPr>
  </w:style>
  <w:style w:type="character" w:styleId="ad">
    <w:name w:val="Intense Reference"/>
    <w:basedOn w:val="a0"/>
    <w:uiPriority w:val="32"/>
    <w:qFormat/>
    <w:rsid w:val="000D373C"/>
    <w:rPr>
      <w:b/>
      <w:bCs/>
      <w:smallCaps/>
      <w:color w:val="0F4761" w:themeColor="accent1" w:themeShade="BF"/>
      <w:spacing w:val="5"/>
    </w:rPr>
  </w:style>
  <w:style w:type="character" w:styleId="ae">
    <w:name w:val="Strong"/>
    <w:basedOn w:val="a0"/>
    <w:uiPriority w:val="22"/>
    <w:qFormat/>
    <w:rsid w:val="00700BD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59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4</Pages>
  <Words>3861</Words>
  <Characters>2202</Characters>
  <Application>Microsoft Office Word</Application>
  <DocSecurity>0</DocSecurity>
  <Lines>18</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Закарпатська обласна рада</dc:creator>
  <cp:keywords/>
  <dc:description/>
  <cp:lastModifiedBy>Закарпатська обласна рада</cp:lastModifiedBy>
  <cp:revision>12</cp:revision>
  <cp:lastPrinted>2024-06-13T15:03:00Z</cp:lastPrinted>
  <dcterms:created xsi:type="dcterms:W3CDTF">2024-06-12T14:12:00Z</dcterms:created>
  <dcterms:modified xsi:type="dcterms:W3CDTF">2024-06-14T09:36:00Z</dcterms:modified>
</cp:coreProperties>
</file>